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972A4" w14:textId="22F6EE2A" w:rsidR="00771B9E" w:rsidRDefault="00771B9E" w:rsidP="00771B9E">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sidR="00DF4253">
        <w:rPr>
          <w:noProof w:val="0"/>
          <w:sz w:val="24"/>
          <w:szCs w:val="24"/>
        </w:rPr>
        <w:t>WG1</w:t>
      </w:r>
      <w:r>
        <w:rPr>
          <w:noProof w:val="0"/>
          <w:sz w:val="24"/>
          <w:szCs w:val="24"/>
        </w:rPr>
        <w:t xml:space="preserve"> Meeting #85</w:t>
      </w:r>
      <w:r>
        <w:rPr>
          <w:bCs/>
          <w:noProof w:val="0"/>
          <w:sz w:val="24"/>
          <w:szCs w:val="24"/>
        </w:rPr>
        <w:tab/>
        <w:t>R1-</w:t>
      </w:r>
      <w:r w:rsidRPr="0068594E">
        <w:rPr>
          <w:bCs/>
          <w:noProof w:val="0"/>
          <w:sz w:val="24"/>
          <w:szCs w:val="24"/>
        </w:rPr>
        <w:t>16</w:t>
      </w:r>
      <w:r w:rsidR="0068594E" w:rsidRPr="0068594E">
        <w:rPr>
          <w:bCs/>
          <w:noProof w:val="0"/>
          <w:sz w:val="24"/>
          <w:szCs w:val="24"/>
        </w:rPr>
        <w:t>4922</w:t>
      </w:r>
    </w:p>
    <w:p w14:paraId="226FF59E" w14:textId="77777777" w:rsidR="00771B9E" w:rsidRDefault="00771B9E" w:rsidP="00771B9E">
      <w:pPr>
        <w:pStyle w:val="Header"/>
        <w:tabs>
          <w:tab w:val="right" w:pos="9639"/>
        </w:tabs>
        <w:rPr>
          <w:bCs/>
          <w:noProof w:val="0"/>
          <w:sz w:val="24"/>
          <w:szCs w:val="24"/>
        </w:rPr>
      </w:pPr>
      <w:r>
        <w:rPr>
          <w:noProof w:val="0"/>
          <w:sz w:val="24"/>
          <w:szCs w:val="24"/>
          <w:lang w:eastAsia="zh-CN"/>
        </w:rPr>
        <w:t>Nanjing, China, 23 - 27 May 2016</w:t>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5DE330D2" w14:textId="6FD4D35C"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771B9E">
        <w:rPr>
          <w:rFonts w:cs="Arial"/>
          <w:b/>
          <w:bCs/>
        </w:rPr>
        <w:t xml:space="preserve">6.2.10.1 </w:t>
      </w:r>
      <w:r w:rsidR="00771B9E">
        <w:rPr>
          <w:rFonts w:eastAsia="MS Mincho"/>
          <w:b/>
          <w:bCs/>
          <w:lang w:eastAsia="ja-JP"/>
        </w:rPr>
        <w:t>Channel design for shortened TTI</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5FD2110E"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proofErr w:type="spellStart"/>
      <w:r w:rsidR="00DF4253">
        <w:rPr>
          <w:rFonts w:ascii="Arial" w:hAnsi="Arial" w:cs="Arial"/>
          <w:b/>
          <w:bCs/>
          <w:sz w:val="24"/>
        </w:rPr>
        <w:t>sPUCCH</w:t>
      </w:r>
      <w:proofErr w:type="spellEnd"/>
      <w:r w:rsidR="00DF4253">
        <w:rPr>
          <w:rFonts w:ascii="Arial" w:hAnsi="Arial" w:cs="Arial"/>
          <w:b/>
          <w:bCs/>
          <w:sz w:val="24"/>
        </w:rPr>
        <w:t xml:space="preserve"> D</w:t>
      </w:r>
      <w:r w:rsidR="00CA0846">
        <w:rPr>
          <w:rFonts w:ascii="Arial" w:hAnsi="Arial" w:cs="Arial"/>
          <w:b/>
          <w:bCs/>
          <w:sz w:val="24"/>
        </w:rPr>
        <w:t xml:space="preserve">esign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C8800D" w14:textId="77777777" w:rsidR="00A97A21" w:rsidRDefault="00A97A21" w:rsidP="00A97A21">
      <w:pPr>
        <w:jc w:val="both"/>
        <w:rPr>
          <w:sz w:val="22"/>
          <w:szCs w:val="22"/>
          <w:lang w:eastAsia="zh-CN"/>
        </w:rPr>
      </w:pPr>
      <w:r>
        <w:rPr>
          <w:sz w:val="22"/>
          <w:szCs w:val="22"/>
          <w:lang w:eastAsia="zh-CN"/>
        </w:rPr>
        <w:t>Based on the outcome of RAN#67 captured in the SI description in RP-150465</w:t>
      </w:r>
      <w:r w:rsidRPr="00682C0E">
        <w:rPr>
          <w:sz w:val="22"/>
          <w:szCs w:val="22"/>
          <w:lang w:eastAsia="zh-CN"/>
        </w:rPr>
        <w:t xml:space="preserve">, </w:t>
      </w:r>
      <w:r>
        <w:rPr>
          <w:sz w:val="22"/>
          <w:szCs w:val="22"/>
          <w:lang w:eastAsia="zh-CN"/>
        </w:rPr>
        <w:t>the following items have been identified specifically for RAN1 studies on TTI shortening and reduced processing times:</w:t>
      </w:r>
    </w:p>
    <w:p w14:paraId="2EE54A9D" w14:textId="77777777" w:rsidR="00A97A21" w:rsidRPr="00E356D7" w:rsidRDefault="00A97A21" w:rsidP="00A97A21">
      <w:pPr>
        <w:pStyle w:val="BodyText"/>
        <w:widowControl w:val="0"/>
        <w:numPr>
          <w:ilvl w:val="0"/>
          <w:numId w:val="34"/>
        </w:numPr>
        <w:jc w:val="both"/>
        <w:textAlignment w:val="auto"/>
        <w:rPr>
          <w:rFonts w:eastAsia="SimSun"/>
          <w:sz w:val="22"/>
          <w:szCs w:val="22"/>
          <w:lang w:val="en-US" w:eastAsia="zh-CN"/>
        </w:rPr>
      </w:pPr>
      <w:r w:rsidRPr="00E356D7">
        <w:rPr>
          <w:rFonts w:eastAsia="SimSun"/>
          <w:sz w:val="22"/>
          <w:szCs w:val="22"/>
          <w:lang w:val="en-US" w:eastAsia="zh-CN"/>
        </w:rPr>
        <w:t xml:space="preserve">Assess specification impact and study feasibility and performance of TTI lengths between 0.5ms and one OFDM symbol, taking into account impact on reference signals and physical layer control signaling </w:t>
      </w:r>
    </w:p>
    <w:p w14:paraId="2121CD2A" w14:textId="797CF41C" w:rsidR="00A97A21" w:rsidRPr="00A97A21" w:rsidRDefault="00A97A21" w:rsidP="00A97A21">
      <w:pPr>
        <w:pStyle w:val="BodyText"/>
        <w:widowControl w:val="0"/>
        <w:numPr>
          <w:ilvl w:val="0"/>
          <w:numId w:val="34"/>
        </w:numPr>
        <w:jc w:val="both"/>
        <w:textAlignment w:val="auto"/>
        <w:rPr>
          <w:sz w:val="22"/>
          <w:szCs w:val="22"/>
          <w:lang w:eastAsia="zh-CN"/>
        </w:rPr>
      </w:pPr>
      <w:r>
        <w:rPr>
          <w:rFonts w:eastAsia="SimSun"/>
          <w:sz w:val="22"/>
          <w:szCs w:val="22"/>
          <w:lang w:val="en-US" w:eastAsia="zh-CN"/>
        </w:rPr>
        <w:t>B</w:t>
      </w:r>
      <w:r w:rsidRPr="00E356D7">
        <w:rPr>
          <w:rFonts w:eastAsia="SimSun"/>
          <w:sz w:val="22"/>
          <w:szCs w:val="22"/>
          <w:lang w:val="en-US" w:eastAsia="zh-CN"/>
        </w:rPr>
        <w:t>ackwards compatibility shall be preserved (thus allowing normal operation of pre-</w:t>
      </w:r>
      <w:proofErr w:type="spellStart"/>
      <w:r w:rsidRPr="00E356D7">
        <w:rPr>
          <w:rFonts w:eastAsia="SimSun"/>
          <w:sz w:val="22"/>
          <w:szCs w:val="22"/>
          <w:lang w:val="en-US" w:eastAsia="zh-CN"/>
        </w:rPr>
        <w:t>Rel</w:t>
      </w:r>
      <w:proofErr w:type="spellEnd"/>
      <w:r w:rsidRPr="00E356D7">
        <w:rPr>
          <w:rFonts w:eastAsia="SimSun"/>
          <w:sz w:val="22"/>
          <w:szCs w:val="22"/>
          <w:lang w:val="en-US" w:eastAsia="zh-CN"/>
        </w:rPr>
        <w:t xml:space="preserve"> 13 UEs on the same carrier);</w:t>
      </w:r>
    </w:p>
    <w:p w14:paraId="5978CE22" w14:textId="35F6C158"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769BB">
        <w:rPr>
          <w:sz w:val="22"/>
          <w:szCs w:val="22"/>
          <w:lang w:eastAsia="zh-CN"/>
        </w:rPr>
        <w:t>principles of PUCCH design for short TTI</w:t>
      </w:r>
      <w:r>
        <w:rPr>
          <w:sz w:val="22"/>
          <w:szCs w:val="22"/>
          <w:lang w:eastAsia="zh-CN"/>
        </w:rPr>
        <w:t xml:space="preserve">. </w:t>
      </w:r>
      <w:r w:rsidR="003769BB">
        <w:rPr>
          <w:sz w:val="22"/>
          <w:szCs w:val="22"/>
          <w:lang w:eastAsia="zh-CN"/>
        </w:rPr>
        <w:t xml:space="preserve">Short TTI related </w:t>
      </w:r>
      <w:r w:rsidR="00CA0846">
        <w:rPr>
          <w:sz w:val="22"/>
          <w:szCs w:val="22"/>
          <w:lang w:eastAsia="zh-CN"/>
        </w:rPr>
        <w:t>aspects</w:t>
      </w:r>
      <w:r w:rsidR="00B20C80">
        <w:rPr>
          <w:sz w:val="22"/>
          <w:szCs w:val="22"/>
          <w:lang w:eastAsia="zh-CN"/>
        </w:rPr>
        <w:t xml:space="preserve"> of</w:t>
      </w:r>
      <w:r w:rsidR="003769BB">
        <w:rPr>
          <w:sz w:val="22"/>
          <w:szCs w:val="22"/>
          <w:lang w:eastAsia="zh-CN"/>
        </w:rPr>
        <w:t xml:space="preserve"> </w:t>
      </w:r>
      <w:r w:rsidR="00CA0846">
        <w:rPr>
          <w:sz w:val="22"/>
          <w:szCs w:val="22"/>
          <w:lang w:eastAsia="zh-CN"/>
        </w:rPr>
        <w:t xml:space="preserve">UL DMRS, </w:t>
      </w:r>
      <w:r w:rsidR="003769BB">
        <w:rPr>
          <w:sz w:val="22"/>
          <w:szCs w:val="22"/>
          <w:lang w:eastAsia="zh-CN"/>
        </w:rPr>
        <w:t>UL HARQ</w:t>
      </w:r>
      <w:r w:rsidR="00CA0846">
        <w:rPr>
          <w:sz w:val="22"/>
          <w:szCs w:val="22"/>
          <w:lang w:eastAsia="zh-CN"/>
        </w:rPr>
        <w:t>,</w:t>
      </w:r>
      <w:r w:rsidR="003769BB">
        <w:rPr>
          <w:sz w:val="22"/>
          <w:szCs w:val="22"/>
          <w:lang w:eastAsia="zh-CN"/>
        </w:rPr>
        <w:t xml:space="preserve"> and </w:t>
      </w:r>
      <w:r>
        <w:rPr>
          <w:sz w:val="22"/>
          <w:szCs w:val="22"/>
          <w:lang w:eastAsia="zh-CN"/>
        </w:rPr>
        <w:t>TDD</w:t>
      </w:r>
      <w:r w:rsidR="003769BB">
        <w:rPr>
          <w:sz w:val="22"/>
          <w:szCs w:val="22"/>
          <w:lang w:eastAsia="zh-CN"/>
        </w:rPr>
        <w:t xml:space="preserve"> specific aspects </w:t>
      </w:r>
      <w:r w:rsidR="00CA0846">
        <w:rPr>
          <w:sz w:val="22"/>
          <w:szCs w:val="22"/>
          <w:lang w:eastAsia="zh-CN"/>
        </w:rPr>
        <w:t>are considered in [1], [2], and [3], respectively</w:t>
      </w:r>
      <w:r>
        <w:rPr>
          <w:sz w:val="22"/>
          <w:szCs w:val="22"/>
          <w:lang w:eastAsia="zh-CN"/>
        </w:rPr>
        <w:t xml:space="preserve">.  </w:t>
      </w:r>
    </w:p>
    <w:p w14:paraId="0A4A3E4C" w14:textId="77777777" w:rsidR="00CA0846" w:rsidRPr="00B940F2" w:rsidRDefault="00CA0846" w:rsidP="00B940F2">
      <w:pPr>
        <w:jc w:val="both"/>
        <w:rPr>
          <w:sz w:val="22"/>
          <w:szCs w:val="22"/>
          <w:lang w:eastAsia="zh-CN"/>
        </w:rPr>
      </w:pPr>
    </w:p>
    <w:p w14:paraId="1E9EC6BA" w14:textId="18B2DAE3" w:rsidR="00A97A21" w:rsidRPr="00AD49F2" w:rsidRDefault="00A97A21" w:rsidP="00A97A21">
      <w:pPr>
        <w:pStyle w:val="Heading1"/>
        <w:rPr>
          <w:rFonts w:cs="Arial"/>
          <w:lang w:eastAsia="zh-CN"/>
        </w:rPr>
      </w:pPr>
      <w:r w:rsidRPr="00387BBC">
        <w:rPr>
          <w:rFonts w:cs="Arial"/>
          <w:lang w:eastAsia="zh-CN"/>
        </w:rPr>
        <w:t xml:space="preserve">2. </w:t>
      </w:r>
      <w:r w:rsidR="00553FFD">
        <w:rPr>
          <w:rFonts w:cs="Arial"/>
          <w:lang w:eastAsia="zh-CN"/>
        </w:rPr>
        <w:t xml:space="preserve">Design </w:t>
      </w:r>
      <w:r w:rsidR="001C0C93">
        <w:rPr>
          <w:rFonts w:cs="Arial"/>
          <w:lang w:eastAsia="zh-CN"/>
        </w:rPr>
        <w:t xml:space="preserve">Targets for </w:t>
      </w:r>
      <w:proofErr w:type="spellStart"/>
      <w:r w:rsidR="00553FFD">
        <w:rPr>
          <w:rFonts w:cs="Arial"/>
          <w:lang w:eastAsia="zh-CN"/>
        </w:rPr>
        <w:t>s</w:t>
      </w:r>
      <w:r w:rsidR="00553FFD">
        <w:rPr>
          <w:rFonts w:cs="Arial"/>
        </w:rPr>
        <w:t>PUCCH</w:t>
      </w:r>
      <w:proofErr w:type="spellEnd"/>
    </w:p>
    <w:p w14:paraId="2EDC945C" w14:textId="7ECB9E8A" w:rsidR="00E0153B" w:rsidRDefault="00E0153B" w:rsidP="00E0153B">
      <w:pPr>
        <w:jc w:val="both"/>
        <w:rPr>
          <w:bCs/>
          <w:sz w:val="22"/>
          <w:szCs w:val="22"/>
          <w:lang w:eastAsia="zh-CN"/>
        </w:rPr>
      </w:pPr>
      <w:r w:rsidRPr="00E0153B">
        <w:rPr>
          <w:bCs/>
          <w:sz w:val="22"/>
          <w:szCs w:val="22"/>
          <w:lang w:eastAsia="zh-CN"/>
        </w:rPr>
        <w:t>PUCCH</w:t>
      </w:r>
      <w:r>
        <w:rPr>
          <w:bCs/>
          <w:sz w:val="22"/>
          <w:szCs w:val="22"/>
          <w:lang w:eastAsia="zh-CN"/>
        </w:rPr>
        <w:t xml:space="preserve"> design is one of the key aspects in facilitating latency reduction. In order to be able to reduce HARQ round-trip time, the UL control channel conveying HARQ-ACK will need to be shortened similarly as the related PDSCH carrying the data transport block(s). Therefore it seems apparent that a shortened PUCCH will need to be specified to carry at least HARQ-ACK. In principle, it should be straight forward to apply the same design for conveying Scheduling Request as well, which in turn may provide a minor </w:t>
      </w:r>
      <w:r w:rsidR="00B20C80">
        <w:rPr>
          <w:bCs/>
          <w:sz w:val="22"/>
          <w:szCs w:val="22"/>
          <w:lang w:eastAsia="zh-CN"/>
        </w:rPr>
        <w:t>decrease</w:t>
      </w:r>
      <w:r>
        <w:rPr>
          <w:bCs/>
          <w:sz w:val="22"/>
          <w:szCs w:val="22"/>
          <w:lang w:eastAsia="zh-CN"/>
        </w:rPr>
        <w:t xml:space="preserve"> in the observed latency.</w:t>
      </w:r>
    </w:p>
    <w:p w14:paraId="37A49859" w14:textId="3908ACC4" w:rsidR="00E0153B" w:rsidRPr="00E0153B" w:rsidRDefault="004E41FF" w:rsidP="00E0153B">
      <w:pPr>
        <w:jc w:val="both"/>
        <w:rPr>
          <w:bCs/>
          <w:sz w:val="22"/>
          <w:szCs w:val="22"/>
          <w:lang w:eastAsia="zh-CN"/>
        </w:rPr>
      </w:pPr>
      <w:r>
        <w:rPr>
          <w:bCs/>
          <w:sz w:val="22"/>
          <w:szCs w:val="22"/>
          <w:lang w:eastAsia="zh-CN"/>
        </w:rPr>
        <w:t>On the other hand, t</w:t>
      </w:r>
      <w:r w:rsidR="00E0153B">
        <w:rPr>
          <w:bCs/>
          <w:sz w:val="22"/>
          <w:szCs w:val="22"/>
          <w:lang w:eastAsia="zh-CN"/>
        </w:rPr>
        <w:t xml:space="preserve">he need for </w:t>
      </w:r>
      <w:r>
        <w:rPr>
          <w:bCs/>
          <w:sz w:val="22"/>
          <w:szCs w:val="22"/>
          <w:lang w:eastAsia="zh-CN"/>
        </w:rPr>
        <w:t xml:space="preserve">using shortened PUCCH for CSI is far less clear. In LTE, periodic PUCCH reports are transmitted on PUCCH when there is no simultaneous PUSCH transmission. However, periodic CSI reporting involves inherently relatively large latency depending on the reporting periodicity, and the length of PUCCH – 1 </w:t>
      </w:r>
      <w:proofErr w:type="spellStart"/>
      <w:r>
        <w:rPr>
          <w:bCs/>
          <w:sz w:val="22"/>
          <w:szCs w:val="22"/>
          <w:lang w:eastAsia="zh-CN"/>
        </w:rPr>
        <w:t>ms</w:t>
      </w:r>
      <w:proofErr w:type="spellEnd"/>
      <w:r>
        <w:rPr>
          <w:bCs/>
          <w:sz w:val="22"/>
          <w:szCs w:val="22"/>
          <w:lang w:eastAsia="zh-CN"/>
        </w:rPr>
        <w:t xml:space="preserve"> or less – does not have a significant impact on the overall latency. Furt</w:t>
      </w:r>
      <w:r w:rsidR="00CA0846">
        <w:rPr>
          <w:bCs/>
          <w:sz w:val="22"/>
          <w:szCs w:val="22"/>
          <w:lang w:eastAsia="zh-CN"/>
        </w:rPr>
        <w:t>h</w:t>
      </w:r>
      <w:r>
        <w:rPr>
          <w:bCs/>
          <w:sz w:val="22"/>
          <w:szCs w:val="22"/>
          <w:lang w:eastAsia="zh-CN"/>
        </w:rPr>
        <w:t xml:space="preserve">ermore, it should be possible for the network to trigger Aperiodic CSI report to be transmitted using shortened PUSCH, which further reduces the need for transmitting periodic CSI over shortened PUCCH.  </w:t>
      </w:r>
    </w:p>
    <w:p w14:paraId="5F0B800B" w14:textId="54257145" w:rsidR="009B2EF7" w:rsidRPr="00CA0846" w:rsidRDefault="00E0153B" w:rsidP="004E41FF">
      <w:pPr>
        <w:tabs>
          <w:tab w:val="num" w:pos="1440"/>
        </w:tabs>
        <w:jc w:val="both"/>
        <w:rPr>
          <w:b/>
          <w:i/>
          <w:sz w:val="22"/>
          <w:szCs w:val="22"/>
          <w:lang w:eastAsia="zh-CN"/>
        </w:rPr>
      </w:pPr>
      <w:r w:rsidRPr="00CA0846">
        <w:rPr>
          <w:b/>
          <w:bCs/>
          <w:i/>
          <w:iCs/>
          <w:sz w:val="22"/>
          <w:szCs w:val="22"/>
          <w:lang w:eastAsia="zh-CN"/>
        </w:rPr>
        <w:t>Observation</w:t>
      </w:r>
      <w:r w:rsidR="00CA0846">
        <w:rPr>
          <w:b/>
          <w:bCs/>
          <w:i/>
          <w:iCs/>
          <w:sz w:val="22"/>
          <w:szCs w:val="22"/>
          <w:lang w:eastAsia="zh-CN"/>
        </w:rPr>
        <w:t xml:space="preserve"> #1</w:t>
      </w:r>
      <w:r w:rsidRPr="00CA0846">
        <w:rPr>
          <w:b/>
          <w:bCs/>
          <w:i/>
          <w:iCs/>
          <w:sz w:val="22"/>
          <w:szCs w:val="22"/>
          <w:lang w:eastAsia="zh-CN"/>
        </w:rPr>
        <w:t xml:space="preserve">: </w:t>
      </w:r>
      <w:r w:rsidR="00920655">
        <w:rPr>
          <w:b/>
          <w:i/>
          <w:sz w:val="22"/>
          <w:szCs w:val="22"/>
          <w:lang w:eastAsia="zh-CN"/>
        </w:rPr>
        <w:t xml:space="preserve">Primary contents for </w:t>
      </w:r>
      <w:proofErr w:type="spellStart"/>
      <w:r w:rsidR="00920655">
        <w:rPr>
          <w:b/>
          <w:i/>
          <w:sz w:val="22"/>
          <w:szCs w:val="22"/>
          <w:lang w:eastAsia="zh-CN"/>
        </w:rPr>
        <w:t>s</w:t>
      </w:r>
      <w:r w:rsidRPr="00CA0846">
        <w:rPr>
          <w:b/>
          <w:i/>
          <w:sz w:val="22"/>
          <w:szCs w:val="22"/>
          <w:lang w:eastAsia="zh-CN"/>
        </w:rPr>
        <w:t>PUCCH</w:t>
      </w:r>
      <w:proofErr w:type="spellEnd"/>
      <w:r w:rsidRPr="00CA0846">
        <w:rPr>
          <w:b/>
          <w:i/>
          <w:sz w:val="22"/>
          <w:szCs w:val="22"/>
          <w:lang w:eastAsia="zh-CN"/>
        </w:rPr>
        <w:t xml:space="preserve"> are HARQ-ACK (+SR)</w:t>
      </w:r>
      <w:r w:rsidR="004E41FF" w:rsidRPr="00CA0846">
        <w:rPr>
          <w:b/>
          <w:i/>
          <w:sz w:val="22"/>
          <w:szCs w:val="22"/>
          <w:lang w:eastAsia="zh-CN"/>
        </w:rPr>
        <w:t xml:space="preserve">. The need for supporting </w:t>
      </w:r>
      <w:r w:rsidR="008C3F27" w:rsidRPr="00CA0846">
        <w:rPr>
          <w:b/>
          <w:i/>
          <w:sz w:val="22"/>
          <w:szCs w:val="22"/>
          <w:lang w:eastAsia="zh-CN"/>
        </w:rPr>
        <w:t>periodic CSI</w:t>
      </w:r>
      <w:r w:rsidR="00920655">
        <w:rPr>
          <w:b/>
          <w:i/>
          <w:sz w:val="22"/>
          <w:szCs w:val="22"/>
          <w:lang w:eastAsia="zh-CN"/>
        </w:rPr>
        <w:t xml:space="preserve"> transmission over </w:t>
      </w:r>
      <w:proofErr w:type="spellStart"/>
      <w:r w:rsidR="00920655">
        <w:rPr>
          <w:b/>
          <w:i/>
          <w:sz w:val="22"/>
          <w:szCs w:val="22"/>
          <w:lang w:eastAsia="zh-CN"/>
        </w:rPr>
        <w:t>s</w:t>
      </w:r>
      <w:r w:rsidR="004E41FF" w:rsidRPr="00CA0846">
        <w:rPr>
          <w:b/>
          <w:i/>
          <w:sz w:val="22"/>
          <w:szCs w:val="22"/>
          <w:lang w:eastAsia="zh-CN"/>
        </w:rPr>
        <w:t>PUCCH</w:t>
      </w:r>
      <w:proofErr w:type="spellEnd"/>
      <w:r w:rsidR="004E41FF" w:rsidRPr="00CA0846">
        <w:rPr>
          <w:b/>
          <w:i/>
          <w:sz w:val="22"/>
          <w:szCs w:val="22"/>
          <w:lang w:eastAsia="zh-CN"/>
        </w:rPr>
        <w:t xml:space="preserve"> is unclear.</w:t>
      </w:r>
      <w:r w:rsidR="008C3F27" w:rsidRPr="00CA0846">
        <w:rPr>
          <w:b/>
          <w:i/>
          <w:sz w:val="22"/>
          <w:szCs w:val="22"/>
          <w:lang w:eastAsia="zh-CN"/>
        </w:rPr>
        <w:t xml:space="preserve"> </w:t>
      </w:r>
    </w:p>
    <w:p w14:paraId="4575B617" w14:textId="7E2C9512" w:rsidR="00771B9E" w:rsidRDefault="00771B9E" w:rsidP="00E0153B">
      <w:pPr>
        <w:jc w:val="both"/>
        <w:rPr>
          <w:bCs/>
          <w:sz w:val="22"/>
          <w:szCs w:val="22"/>
          <w:lang w:eastAsia="zh-CN"/>
        </w:rPr>
      </w:pPr>
      <w:r>
        <w:rPr>
          <w:bCs/>
          <w:sz w:val="22"/>
          <w:szCs w:val="22"/>
          <w:lang w:eastAsia="zh-CN"/>
        </w:rPr>
        <w:t>As for the PUCCH supported payload, the baseline design should provide support for single-CC case (i.e. 1 or 2 bit HARQ-ACK + possibly SR) with a robust performance. Support for moderate carrier aggregation conf</w:t>
      </w:r>
      <w:r w:rsidR="001C0C93">
        <w:rPr>
          <w:bCs/>
          <w:sz w:val="22"/>
          <w:szCs w:val="22"/>
          <w:lang w:eastAsia="zh-CN"/>
        </w:rPr>
        <w:t>i</w:t>
      </w:r>
      <w:r>
        <w:rPr>
          <w:bCs/>
          <w:sz w:val="22"/>
          <w:szCs w:val="22"/>
          <w:lang w:eastAsia="zh-CN"/>
        </w:rPr>
        <w:t>gurations should be considered as well</w:t>
      </w:r>
      <w:r w:rsidR="001C0C93">
        <w:rPr>
          <w:bCs/>
          <w:sz w:val="22"/>
          <w:szCs w:val="22"/>
          <w:lang w:eastAsia="zh-CN"/>
        </w:rPr>
        <w:t>, so that ~10 bits can supported.</w:t>
      </w:r>
      <w:r>
        <w:rPr>
          <w:bCs/>
          <w:sz w:val="22"/>
          <w:szCs w:val="22"/>
          <w:lang w:eastAsia="zh-CN"/>
        </w:rPr>
        <w:t xml:space="preserve">  </w:t>
      </w:r>
    </w:p>
    <w:p w14:paraId="4EF66DA6" w14:textId="4502E696" w:rsidR="004E41FF" w:rsidRPr="004E41FF" w:rsidRDefault="00920655" w:rsidP="00E0153B">
      <w:pPr>
        <w:jc w:val="both"/>
        <w:rPr>
          <w:sz w:val="22"/>
          <w:szCs w:val="22"/>
          <w:lang w:eastAsia="zh-CN"/>
        </w:rPr>
      </w:pPr>
      <w:r>
        <w:rPr>
          <w:bCs/>
          <w:sz w:val="22"/>
          <w:szCs w:val="22"/>
          <w:lang w:eastAsia="zh-CN"/>
        </w:rPr>
        <w:t xml:space="preserve">When it comes to </w:t>
      </w:r>
      <w:proofErr w:type="spellStart"/>
      <w:r>
        <w:rPr>
          <w:bCs/>
          <w:sz w:val="22"/>
          <w:szCs w:val="22"/>
          <w:lang w:eastAsia="zh-CN"/>
        </w:rPr>
        <w:t>s</w:t>
      </w:r>
      <w:r w:rsidR="004E41FF">
        <w:rPr>
          <w:bCs/>
          <w:sz w:val="22"/>
          <w:szCs w:val="22"/>
          <w:lang w:eastAsia="zh-CN"/>
        </w:rPr>
        <w:t>PUCCH</w:t>
      </w:r>
      <w:proofErr w:type="spellEnd"/>
      <w:r w:rsidR="004E41FF">
        <w:rPr>
          <w:bCs/>
          <w:sz w:val="22"/>
          <w:szCs w:val="22"/>
          <w:lang w:eastAsia="zh-CN"/>
        </w:rPr>
        <w:t xml:space="preserve"> design, a few requirements need to be considered. In LTE, the coverage of the whole system is often limited by the PUCCH. In order to mitigate this, various means have been specified including e.g. PUCCH repetition to enhance HARQ-ACK coverage. Obviously, for shorter TTI operation to make sense, the impact on coverage should be minimized.</w:t>
      </w:r>
      <w:r w:rsidR="00695765">
        <w:rPr>
          <w:bCs/>
          <w:sz w:val="22"/>
          <w:szCs w:val="22"/>
          <w:lang w:eastAsia="zh-CN"/>
        </w:rPr>
        <w:t xml:space="preserve"> On the other hand, shorter TTI means that the energy per bit for e.g. HARQ-ACK transmission is inevitable reduced, and hence there will be some penalty in terms </w:t>
      </w:r>
      <w:r w:rsidR="00695765">
        <w:rPr>
          <w:bCs/>
          <w:sz w:val="22"/>
          <w:szCs w:val="22"/>
          <w:lang w:eastAsia="zh-CN"/>
        </w:rPr>
        <w:lastRenderedPageBreak/>
        <w:t xml:space="preserve">of cell coverage. </w:t>
      </w:r>
      <w:r w:rsidR="00CA0846">
        <w:rPr>
          <w:bCs/>
          <w:sz w:val="22"/>
          <w:szCs w:val="22"/>
          <w:lang w:eastAsia="zh-CN"/>
        </w:rPr>
        <w:t xml:space="preserve">This issue is more pronounced with TTI lengths less than 0.5 </w:t>
      </w:r>
      <w:proofErr w:type="spellStart"/>
      <w:r w:rsidR="00CA0846">
        <w:rPr>
          <w:bCs/>
          <w:sz w:val="22"/>
          <w:szCs w:val="22"/>
          <w:lang w:eastAsia="zh-CN"/>
        </w:rPr>
        <w:t>ms</w:t>
      </w:r>
      <w:proofErr w:type="spellEnd"/>
      <w:r w:rsidR="00CA0846">
        <w:rPr>
          <w:bCs/>
          <w:sz w:val="22"/>
          <w:szCs w:val="22"/>
          <w:lang w:eastAsia="zh-CN"/>
        </w:rPr>
        <w:t xml:space="preserve"> and </w:t>
      </w:r>
      <w:r w:rsidR="00695765">
        <w:rPr>
          <w:bCs/>
          <w:sz w:val="22"/>
          <w:szCs w:val="22"/>
          <w:lang w:eastAsia="zh-CN"/>
        </w:rPr>
        <w:t xml:space="preserve">may easily end up limiting the coverage of </w:t>
      </w:r>
      <w:proofErr w:type="spellStart"/>
      <w:r w:rsidR="00695765">
        <w:rPr>
          <w:bCs/>
          <w:sz w:val="22"/>
          <w:szCs w:val="22"/>
          <w:lang w:eastAsia="zh-CN"/>
        </w:rPr>
        <w:t>sTTI</w:t>
      </w:r>
      <w:proofErr w:type="spellEnd"/>
      <w:r w:rsidR="00695765">
        <w:rPr>
          <w:bCs/>
          <w:sz w:val="22"/>
          <w:szCs w:val="22"/>
          <w:lang w:eastAsia="zh-CN"/>
        </w:rPr>
        <w:t xml:space="preserve"> feature as a whole.</w:t>
      </w:r>
    </w:p>
    <w:p w14:paraId="35B290D1" w14:textId="287476E1" w:rsidR="00E0153B" w:rsidRPr="00E0153B" w:rsidRDefault="00E0153B" w:rsidP="00E0153B">
      <w:pPr>
        <w:jc w:val="both"/>
        <w:rPr>
          <w:sz w:val="22"/>
          <w:szCs w:val="22"/>
          <w:lang w:eastAsia="zh-CN"/>
        </w:rPr>
      </w:pPr>
      <w:r w:rsidRPr="00E0153B">
        <w:rPr>
          <w:b/>
          <w:bCs/>
          <w:i/>
          <w:iCs/>
          <w:sz w:val="22"/>
          <w:szCs w:val="22"/>
          <w:lang w:eastAsia="zh-CN"/>
        </w:rPr>
        <w:t>Observation</w:t>
      </w:r>
      <w:r w:rsidR="00CA0846">
        <w:rPr>
          <w:b/>
          <w:bCs/>
          <w:i/>
          <w:iCs/>
          <w:sz w:val="22"/>
          <w:szCs w:val="22"/>
          <w:lang w:eastAsia="zh-CN"/>
        </w:rPr>
        <w:t xml:space="preserve"> #2</w:t>
      </w:r>
      <w:r w:rsidRPr="00E0153B">
        <w:rPr>
          <w:b/>
          <w:bCs/>
          <w:i/>
          <w:iCs/>
          <w:sz w:val="22"/>
          <w:szCs w:val="22"/>
          <w:lang w:eastAsia="zh-CN"/>
        </w:rPr>
        <w:t xml:space="preserve">: PUCCH coverage may easily become a bottleneck for </w:t>
      </w:r>
      <w:proofErr w:type="spellStart"/>
      <w:r w:rsidRPr="00E0153B">
        <w:rPr>
          <w:b/>
          <w:bCs/>
          <w:i/>
          <w:iCs/>
          <w:sz w:val="22"/>
          <w:szCs w:val="22"/>
          <w:lang w:eastAsia="zh-CN"/>
        </w:rPr>
        <w:t>sTTI</w:t>
      </w:r>
      <w:proofErr w:type="spellEnd"/>
      <w:r w:rsidR="00CA0846">
        <w:rPr>
          <w:b/>
          <w:bCs/>
          <w:i/>
          <w:iCs/>
          <w:sz w:val="22"/>
          <w:szCs w:val="22"/>
          <w:lang w:eastAsia="zh-CN"/>
        </w:rPr>
        <w:t xml:space="preserve">, especially if </w:t>
      </w:r>
      <w:proofErr w:type="spellStart"/>
      <w:r w:rsidR="00CA0846">
        <w:rPr>
          <w:b/>
          <w:bCs/>
          <w:i/>
          <w:iCs/>
          <w:sz w:val="22"/>
          <w:szCs w:val="22"/>
          <w:lang w:eastAsia="zh-CN"/>
        </w:rPr>
        <w:t>sTTI</w:t>
      </w:r>
      <w:proofErr w:type="spellEnd"/>
      <w:r w:rsidR="00CA0846">
        <w:rPr>
          <w:b/>
          <w:bCs/>
          <w:i/>
          <w:iCs/>
          <w:sz w:val="22"/>
          <w:szCs w:val="22"/>
          <w:lang w:eastAsia="zh-CN"/>
        </w:rPr>
        <w:t xml:space="preserve"> length of less than 0.5 is considered.</w:t>
      </w:r>
    </w:p>
    <w:p w14:paraId="65C372C5" w14:textId="6C5FC3CF" w:rsidR="00695765" w:rsidRPr="00695765" w:rsidRDefault="00695765" w:rsidP="00E0153B">
      <w:pPr>
        <w:jc w:val="both"/>
        <w:rPr>
          <w:bCs/>
          <w:iCs/>
          <w:sz w:val="22"/>
          <w:szCs w:val="22"/>
          <w:lang w:eastAsia="zh-CN"/>
        </w:rPr>
      </w:pPr>
      <w:r w:rsidRPr="00695765">
        <w:rPr>
          <w:bCs/>
          <w:iCs/>
          <w:sz w:val="22"/>
          <w:szCs w:val="22"/>
          <w:lang w:eastAsia="zh-CN"/>
        </w:rPr>
        <w:t xml:space="preserve">In order to make shorter TTI operation an attractive feature, special attention needs to be put on </w:t>
      </w:r>
      <w:proofErr w:type="spellStart"/>
      <w:r w:rsidR="00920655">
        <w:rPr>
          <w:bCs/>
          <w:iCs/>
          <w:sz w:val="22"/>
          <w:szCs w:val="22"/>
          <w:lang w:eastAsia="zh-CN"/>
        </w:rPr>
        <w:t>s</w:t>
      </w:r>
      <w:r w:rsidRPr="00695765">
        <w:rPr>
          <w:bCs/>
          <w:iCs/>
          <w:sz w:val="22"/>
          <w:szCs w:val="22"/>
          <w:lang w:eastAsia="zh-CN"/>
        </w:rPr>
        <w:t>PUCCH</w:t>
      </w:r>
      <w:proofErr w:type="spellEnd"/>
      <w:r w:rsidRPr="00695765">
        <w:rPr>
          <w:bCs/>
          <w:iCs/>
          <w:sz w:val="22"/>
          <w:szCs w:val="22"/>
          <w:lang w:eastAsia="zh-CN"/>
        </w:rPr>
        <w:t xml:space="preserve"> coverage. </w:t>
      </w:r>
      <w:r>
        <w:rPr>
          <w:bCs/>
          <w:iCs/>
          <w:sz w:val="22"/>
          <w:szCs w:val="22"/>
          <w:lang w:eastAsia="zh-CN"/>
        </w:rPr>
        <w:t>We see that the as a starting point, one needs to keep the basic design properties of 1-ms PUCCH, namely frequency hopping</w:t>
      </w:r>
      <w:r w:rsidR="00771B9E">
        <w:rPr>
          <w:bCs/>
          <w:iCs/>
          <w:sz w:val="22"/>
          <w:szCs w:val="22"/>
          <w:lang w:eastAsia="zh-CN"/>
        </w:rPr>
        <w:t xml:space="preserve"> to achieve frequency diversity.</w:t>
      </w:r>
      <w:r>
        <w:rPr>
          <w:bCs/>
          <w:iCs/>
          <w:sz w:val="22"/>
          <w:szCs w:val="22"/>
          <w:lang w:eastAsia="zh-CN"/>
        </w:rPr>
        <w:t xml:space="preserve"> </w:t>
      </w:r>
      <w:r w:rsidR="00771B9E">
        <w:rPr>
          <w:bCs/>
          <w:iCs/>
          <w:sz w:val="22"/>
          <w:szCs w:val="22"/>
          <w:lang w:eastAsia="zh-CN"/>
        </w:rPr>
        <w:t xml:space="preserve">Furthermore, </w:t>
      </w:r>
      <w:proofErr w:type="spellStart"/>
      <w:r w:rsidR="00771B9E">
        <w:rPr>
          <w:bCs/>
          <w:iCs/>
          <w:sz w:val="22"/>
          <w:szCs w:val="22"/>
          <w:lang w:eastAsia="zh-CN"/>
        </w:rPr>
        <w:t>sPUCCH</w:t>
      </w:r>
      <w:proofErr w:type="spellEnd"/>
      <w:r w:rsidR="00771B9E">
        <w:rPr>
          <w:bCs/>
          <w:iCs/>
          <w:sz w:val="22"/>
          <w:szCs w:val="22"/>
          <w:lang w:eastAsia="zh-CN"/>
        </w:rPr>
        <w:t xml:space="preserve"> waveform should have low cubic metric </w:t>
      </w:r>
      <w:r>
        <w:rPr>
          <w:bCs/>
          <w:iCs/>
          <w:sz w:val="22"/>
          <w:szCs w:val="22"/>
          <w:lang w:eastAsia="zh-CN"/>
        </w:rPr>
        <w:t>to guarantee uncompromised operation at maximum TX power.</w:t>
      </w:r>
    </w:p>
    <w:p w14:paraId="1E6A7DA4" w14:textId="434C9793"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#1</w:t>
      </w:r>
      <w:r w:rsidRPr="00E0153B">
        <w:rPr>
          <w:b/>
          <w:bCs/>
          <w:i/>
          <w:iCs/>
          <w:sz w:val="22"/>
          <w:szCs w:val="22"/>
          <w:lang w:eastAsia="zh-CN"/>
        </w:rPr>
        <w:t xml:space="preserve">): </w:t>
      </w:r>
      <w:proofErr w:type="spellStart"/>
      <w:r w:rsidR="00920655">
        <w:rPr>
          <w:b/>
          <w:bCs/>
          <w:i/>
          <w:iCs/>
          <w:sz w:val="22"/>
          <w:szCs w:val="22"/>
          <w:lang w:eastAsia="zh-CN"/>
        </w:rPr>
        <w:t>s</w:t>
      </w:r>
      <w:r w:rsidR="00695765">
        <w:rPr>
          <w:b/>
          <w:bCs/>
          <w:i/>
          <w:iCs/>
          <w:sz w:val="22"/>
          <w:szCs w:val="22"/>
          <w:lang w:eastAsia="zh-CN"/>
        </w:rPr>
        <w:t>PUCCH</w:t>
      </w:r>
      <w:proofErr w:type="spellEnd"/>
      <w:r w:rsidR="00695765">
        <w:rPr>
          <w:b/>
          <w:bCs/>
          <w:i/>
          <w:iCs/>
          <w:sz w:val="22"/>
          <w:szCs w:val="22"/>
          <w:lang w:eastAsia="zh-CN"/>
        </w:rPr>
        <w:t xml:space="preserve"> should a</w:t>
      </w:r>
      <w:r w:rsidRPr="00E0153B">
        <w:rPr>
          <w:b/>
          <w:bCs/>
          <w:i/>
          <w:iCs/>
          <w:sz w:val="22"/>
          <w:szCs w:val="22"/>
          <w:lang w:eastAsia="zh-CN"/>
        </w:rPr>
        <w:t xml:space="preserve">im </w:t>
      </w:r>
      <w:r w:rsidR="00695765">
        <w:rPr>
          <w:b/>
          <w:bCs/>
          <w:i/>
          <w:iCs/>
          <w:sz w:val="22"/>
          <w:szCs w:val="22"/>
          <w:lang w:eastAsia="zh-CN"/>
        </w:rPr>
        <w:t>at as large coverage as possible</w:t>
      </w:r>
      <w:r w:rsidR="00CA0846">
        <w:rPr>
          <w:b/>
          <w:bCs/>
          <w:i/>
          <w:iCs/>
          <w:sz w:val="22"/>
          <w:szCs w:val="22"/>
          <w:lang w:eastAsia="zh-CN"/>
        </w:rPr>
        <w:t>,</w:t>
      </w:r>
      <w:r w:rsidR="00695765">
        <w:rPr>
          <w:b/>
          <w:bCs/>
          <w:i/>
          <w:iCs/>
          <w:sz w:val="22"/>
          <w:szCs w:val="22"/>
          <w:lang w:eastAsia="zh-CN"/>
        </w:rPr>
        <w:t xml:space="preserve"> and</w:t>
      </w:r>
    </w:p>
    <w:p w14:paraId="7662BCA4" w14:textId="2267B1FC" w:rsidR="009B2EF7" w:rsidRPr="00771B9E" w:rsidRDefault="00695765" w:rsidP="00E0153B">
      <w:pPr>
        <w:numPr>
          <w:ilvl w:val="1"/>
          <w:numId w:val="45"/>
        </w:numPr>
        <w:jc w:val="both"/>
        <w:rPr>
          <w:sz w:val="22"/>
          <w:szCs w:val="22"/>
          <w:lang w:eastAsia="zh-CN"/>
        </w:rPr>
      </w:pPr>
      <w:r>
        <w:rPr>
          <w:b/>
          <w:bCs/>
          <w:i/>
          <w:iCs/>
          <w:sz w:val="22"/>
          <w:szCs w:val="22"/>
          <w:lang w:eastAsia="zh-CN"/>
        </w:rPr>
        <w:t>Retain support for</w:t>
      </w:r>
      <w:r w:rsidR="008C3F27" w:rsidRPr="00E0153B">
        <w:rPr>
          <w:b/>
          <w:bCs/>
          <w:i/>
          <w:iCs/>
          <w:sz w:val="22"/>
          <w:szCs w:val="22"/>
          <w:lang w:eastAsia="zh-CN"/>
        </w:rPr>
        <w:t xml:space="preserve"> frequency diversity (i.e. hopping</w:t>
      </w:r>
      <w:r>
        <w:rPr>
          <w:b/>
          <w:bCs/>
          <w:i/>
          <w:iCs/>
          <w:sz w:val="22"/>
          <w:szCs w:val="22"/>
          <w:lang w:eastAsia="zh-CN"/>
        </w:rPr>
        <w:t xml:space="preserve"> across band edges</w:t>
      </w:r>
      <w:r w:rsidR="008C3F27" w:rsidRPr="00E0153B">
        <w:rPr>
          <w:b/>
          <w:bCs/>
          <w:i/>
          <w:iCs/>
          <w:sz w:val="22"/>
          <w:szCs w:val="22"/>
          <w:lang w:eastAsia="zh-CN"/>
        </w:rPr>
        <w:t>)</w:t>
      </w:r>
    </w:p>
    <w:p w14:paraId="205BE46F" w14:textId="47034710" w:rsidR="00771B9E" w:rsidRPr="00E0153B" w:rsidRDefault="00771B9E" w:rsidP="00E0153B">
      <w:pPr>
        <w:numPr>
          <w:ilvl w:val="1"/>
          <w:numId w:val="45"/>
        </w:numPr>
        <w:jc w:val="both"/>
        <w:rPr>
          <w:sz w:val="22"/>
          <w:szCs w:val="22"/>
          <w:lang w:eastAsia="zh-CN"/>
        </w:rPr>
      </w:pPr>
      <w:r>
        <w:rPr>
          <w:b/>
          <w:bCs/>
          <w:i/>
          <w:iCs/>
          <w:sz w:val="22"/>
          <w:szCs w:val="22"/>
          <w:lang w:eastAsia="zh-CN"/>
        </w:rPr>
        <w:t>Have low cubic metric similar or close to that of SC-FDMA</w:t>
      </w:r>
    </w:p>
    <w:p w14:paraId="14DA77DB" w14:textId="0E663AC5" w:rsidR="00695765" w:rsidRPr="00E0153B" w:rsidRDefault="00695765" w:rsidP="00695765">
      <w:pPr>
        <w:jc w:val="both"/>
        <w:rPr>
          <w:sz w:val="22"/>
          <w:szCs w:val="22"/>
          <w:lang w:eastAsia="zh-CN"/>
        </w:rPr>
      </w:pPr>
      <w:r>
        <w:rPr>
          <w:sz w:val="22"/>
          <w:szCs w:val="22"/>
          <w:lang w:eastAsia="zh-CN"/>
        </w:rPr>
        <w:t xml:space="preserve">Another key design target for LTE PUCCH has been low overhead, which has been achieved with high multiplexing capability. Depending on the PUCCH format (and correspondingly payload), </w:t>
      </w:r>
      <w:r w:rsidR="00CA0846">
        <w:rPr>
          <w:sz w:val="22"/>
          <w:szCs w:val="22"/>
          <w:lang w:eastAsia="zh-CN"/>
        </w:rPr>
        <w:t>more than</w:t>
      </w:r>
      <w:r w:rsidR="00DC29FE">
        <w:rPr>
          <w:sz w:val="22"/>
          <w:szCs w:val="22"/>
          <w:lang w:eastAsia="zh-CN"/>
        </w:rPr>
        <w:t xml:space="preserve"> 10 UEs can share the same PUCCH PRB. We see that the same design target is equally important with shorter TTIs as well, and efficient multiplexing of different </w:t>
      </w:r>
      <w:proofErr w:type="spellStart"/>
      <w:r w:rsidR="00771B9E">
        <w:rPr>
          <w:sz w:val="22"/>
          <w:szCs w:val="22"/>
          <w:lang w:eastAsia="zh-CN"/>
        </w:rPr>
        <w:t>sPUCCH</w:t>
      </w:r>
      <w:proofErr w:type="spellEnd"/>
      <w:r w:rsidR="00DC29FE">
        <w:rPr>
          <w:sz w:val="22"/>
          <w:szCs w:val="22"/>
          <w:lang w:eastAsia="zh-CN"/>
        </w:rPr>
        <w:t xml:space="preserve"> UEs, as well </w:t>
      </w:r>
      <w:r w:rsidR="00B20C80">
        <w:rPr>
          <w:sz w:val="22"/>
          <w:szCs w:val="22"/>
          <w:lang w:eastAsia="zh-CN"/>
        </w:rPr>
        <w:t xml:space="preserve">as </w:t>
      </w:r>
      <w:r w:rsidR="00DC29FE">
        <w:rPr>
          <w:sz w:val="22"/>
          <w:szCs w:val="22"/>
          <w:lang w:eastAsia="zh-CN"/>
        </w:rPr>
        <w:t xml:space="preserve">both </w:t>
      </w:r>
      <w:proofErr w:type="spellStart"/>
      <w:r w:rsidR="00771B9E">
        <w:rPr>
          <w:sz w:val="22"/>
          <w:szCs w:val="22"/>
          <w:lang w:eastAsia="zh-CN"/>
        </w:rPr>
        <w:t>sPUCCH</w:t>
      </w:r>
      <w:proofErr w:type="spellEnd"/>
      <w:r w:rsidR="00DC29FE">
        <w:rPr>
          <w:sz w:val="22"/>
          <w:szCs w:val="22"/>
          <w:lang w:eastAsia="zh-CN"/>
        </w:rPr>
        <w:t xml:space="preserve"> and legacy </w:t>
      </w:r>
      <w:r w:rsidR="00771B9E">
        <w:rPr>
          <w:sz w:val="22"/>
          <w:szCs w:val="22"/>
          <w:lang w:eastAsia="zh-CN"/>
        </w:rPr>
        <w:t xml:space="preserve">PUCCH </w:t>
      </w:r>
      <w:r w:rsidR="00DC29FE">
        <w:rPr>
          <w:sz w:val="22"/>
          <w:szCs w:val="22"/>
          <w:lang w:eastAsia="zh-CN"/>
        </w:rPr>
        <w:t>UEs should be supported within a PRB.</w:t>
      </w:r>
      <w:r>
        <w:rPr>
          <w:sz w:val="22"/>
          <w:szCs w:val="22"/>
          <w:lang w:eastAsia="zh-CN"/>
        </w:rPr>
        <w:t xml:space="preserve"> </w:t>
      </w:r>
    </w:p>
    <w:p w14:paraId="23F29BA6" w14:textId="77452621" w:rsidR="00E0153B" w:rsidRPr="00E0153B" w:rsidRDefault="00E0153B" w:rsidP="00E0153B">
      <w:pPr>
        <w:jc w:val="both"/>
        <w:rPr>
          <w:sz w:val="22"/>
          <w:szCs w:val="22"/>
          <w:lang w:eastAsia="zh-CN"/>
        </w:rPr>
      </w:pPr>
      <w:r w:rsidRPr="00E0153B">
        <w:rPr>
          <w:b/>
          <w:bCs/>
          <w:i/>
          <w:iCs/>
          <w:sz w:val="22"/>
          <w:szCs w:val="22"/>
          <w:lang w:eastAsia="zh-CN"/>
        </w:rPr>
        <w:t>Observation</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I</w:t>
      </w:r>
      <w:r w:rsidRPr="00E0153B">
        <w:rPr>
          <w:b/>
          <w:bCs/>
          <w:i/>
          <w:iCs/>
          <w:sz w:val="22"/>
          <w:szCs w:val="22"/>
          <w:lang w:eastAsia="zh-CN"/>
        </w:rPr>
        <w:t xml:space="preserve">ncrease in UL control overhead due to </w:t>
      </w:r>
      <w:proofErr w:type="spellStart"/>
      <w:r w:rsidRPr="00E0153B">
        <w:rPr>
          <w:b/>
          <w:bCs/>
          <w:i/>
          <w:iCs/>
          <w:sz w:val="22"/>
          <w:szCs w:val="22"/>
          <w:lang w:eastAsia="zh-CN"/>
        </w:rPr>
        <w:t>sTTI</w:t>
      </w:r>
      <w:proofErr w:type="spellEnd"/>
      <w:r w:rsidRPr="00E0153B">
        <w:rPr>
          <w:b/>
          <w:bCs/>
          <w:i/>
          <w:iCs/>
          <w:sz w:val="22"/>
          <w:szCs w:val="22"/>
          <w:lang w:eastAsia="zh-CN"/>
        </w:rPr>
        <w:t xml:space="preserve"> should be minimized</w:t>
      </w:r>
      <w:r w:rsidR="00CA0846">
        <w:rPr>
          <w:b/>
          <w:bCs/>
          <w:i/>
          <w:iCs/>
          <w:sz w:val="22"/>
          <w:szCs w:val="22"/>
          <w:lang w:eastAsia="zh-CN"/>
        </w:rPr>
        <w:t>.</w:t>
      </w:r>
    </w:p>
    <w:p w14:paraId="2D49FDAE" w14:textId="4A9D5A6B"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#2: M</w:t>
      </w:r>
      <w:r w:rsidR="00771B9E">
        <w:rPr>
          <w:b/>
          <w:bCs/>
          <w:i/>
          <w:iCs/>
          <w:sz w:val="22"/>
          <w:szCs w:val="22"/>
          <w:lang w:eastAsia="zh-CN"/>
        </w:rPr>
        <w:t xml:space="preserve">ultiplexing of </w:t>
      </w:r>
      <w:proofErr w:type="spellStart"/>
      <w:r w:rsidR="00771B9E">
        <w:rPr>
          <w:b/>
          <w:bCs/>
          <w:i/>
          <w:iCs/>
          <w:sz w:val="22"/>
          <w:szCs w:val="22"/>
          <w:lang w:eastAsia="zh-CN"/>
        </w:rPr>
        <w:t>s</w:t>
      </w:r>
      <w:r w:rsidRPr="00E0153B">
        <w:rPr>
          <w:b/>
          <w:bCs/>
          <w:i/>
          <w:iCs/>
          <w:sz w:val="22"/>
          <w:szCs w:val="22"/>
          <w:lang w:eastAsia="zh-CN"/>
        </w:rPr>
        <w:t>PUCCHs</w:t>
      </w:r>
      <w:proofErr w:type="spellEnd"/>
      <w:r w:rsidRPr="00E0153B">
        <w:rPr>
          <w:b/>
          <w:bCs/>
          <w:i/>
          <w:iCs/>
          <w:sz w:val="22"/>
          <w:szCs w:val="22"/>
          <w:lang w:eastAsia="zh-CN"/>
        </w:rPr>
        <w:t xml:space="preserve"> should be supported </w:t>
      </w:r>
      <w:r w:rsidR="00DC29FE">
        <w:rPr>
          <w:b/>
          <w:bCs/>
          <w:i/>
          <w:iCs/>
          <w:sz w:val="22"/>
          <w:szCs w:val="22"/>
          <w:lang w:eastAsia="zh-CN"/>
        </w:rPr>
        <w:t>within</w:t>
      </w:r>
      <w:r w:rsidRPr="00E0153B">
        <w:rPr>
          <w:b/>
          <w:bCs/>
          <w:i/>
          <w:iCs/>
          <w:sz w:val="22"/>
          <w:szCs w:val="22"/>
          <w:lang w:eastAsia="zh-CN"/>
        </w:rPr>
        <w:t xml:space="preserve"> the same PRB</w:t>
      </w:r>
      <w:r w:rsidR="00CA0846">
        <w:rPr>
          <w:b/>
          <w:bCs/>
          <w:i/>
          <w:iCs/>
          <w:sz w:val="22"/>
          <w:szCs w:val="22"/>
          <w:lang w:eastAsia="zh-CN"/>
        </w:rPr>
        <w:t>.</w:t>
      </w:r>
    </w:p>
    <w:p w14:paraId="0A95D5E7" w14:textId="39C7EA56"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M</w:t>
      </w:r>
      <w:r w:rsidRPr="00E0153B">
        <w:rPr>
          <w:b/>
          <w:bCs/>
          <w:i/>
          <w:iCs/>
          <w:sz w:val="22"/>
          <w:szCs w:val="22"/>
          <w:lang w:eastAsia="zh-CN"/>
        </w:rPr>
        <w:t xml:space="preserve">ultiplexing of </w:t>
      </w:r>
      <w:proofErr w:type="spellStart"/>
      <w:r w:rsidRPr="00E0153B">
        <w:rPr>
          <w:b/>
          <w:bCs/>
          <w:i/>
          <w:iCs/>
          <w:sz w:val="22"/>
          <w:szCs w:val="22"/>
          <w:lang w:eastAsia="zh-CN"/>
        </w:rPr>
        <w:t>sPUCCH</w:t>
      </w:r>
      <w:proofErr w:type="spellEnd"/>
      <w:r w:rsidRPr="00E0153B">
        <w:rPr>
          <w:b/>
          <w:bCs/>
          <w:i/>
          <w:iCs/>
          <w:sz w:val="22"/>
          <w:szCs w:val="22"/>
          <w:lang w:eastAsia="zh-CN"/>
        </w:rPr>
        <w:t xml:space="preserve"> and legacy PUCCH should be supported </w:t>
      </w:r>
      <w:r w:rsidR="00DC29FE">
        <w:rPr>
          <w:b/>
          <w:bCs/>
          <w:i/>
          <w:iCs/>
          <w:sz w:val="22"/>
          <w:szCs w:val="22"/>
          <w:lang w:eastAsia="zh-CN"/>
        </w:rPr>
        <w:t>within</w:t>
      </w:r>
      <w:r w:rsidR="00DC29FE" w:rsidRPr="00E0153B">
        <w:rPr>
          <w:b/>
          <w:bCs/>
          <w:i/>
          <w:iCs/>
          <w:sz w:val="22"/>
          <w:szCs w:val="22"/>
          <w:lang w:eastAsia="zh-CN"/>
        </w:rPr>
        <w:t xml:space="preserve"> </w:t>
      </w:r>
      <w:r w:rsidRPr="00E0153B">
        <w:rPr>
          <w:b/>
          <w:bCs/>
          <w:i/>
          <w:iCs/>
          <w:sz w:val="22"/>
          <w:szCs w:val="22"/>
          <w:lang w:eastAsia="zh-CN"/>
        </w:rPr>
        <w:t>the same PRB</w:t>
      </w:r>
      <w:r w:rsidR="00CA0846">
        <w:rPr>
          <w:b/>
          <w:bCs/>
          <w:i/>
          <w:iCs/>
          <w:sz w:val="22"/>
          <w:szCs w:val="22"/>
          <w:lang w:eastAsia="zh-CN"/>
        </w:rPr>
        <w:t>.</w:t>
      </w:r>
    </w:p>
    <w:p w14:paraId="586CB017" w14:textId="5D962CB0" w:rsidR="001C0C93" w:rsidRDefault="001C0C93" w:rsidP="001C0C93">
      <w:pPr>
        <w:pStyle w:val="Heading1"/>
        <w:ind w:left="0" w:firstLine="0"/>
        <w:rPr>
          <w:rFonts w:cs="Arial"/>
        </w:rPr>
      </w:pPr>
      <w:r>
        <w:rPr>
          <w:rFonts w:cs="Arial"/>
        </w:rPr>
        <w:t>3</w:t>
      </w:r>
      <w:r w:rsidRPr="00AD49F2">
        <w:rPr>
          <w:rFonts w:cs="Arial"/>
        </w:rPr>
        <w:t xml:space="preserve">. </w:t>
      </w:r>
      <w:proofErr w:type="spellStart"/>
      <w:proofErr w:type="gramStart"/>
      <w:r>
        <w:rPr>
          <w:rFonts w:cs="Arial"/>
        </w:rPr>
        <w:t>sPUCCH</w:t>
      </w:r>
      <w:proofErr w:type="spellEnd"/>
      <w:proofErr w:type="gramEnd"/>
      <w:r>
        <w:rPr>
          <w:rFonts w:cs="Arial"/>
        </w:rPr>
        <w:t xml:space="preserve"> Design Candidates </w:t>
      </w:r>
    </w:p>
    <w:p w14:paraId="0CD80C52" w14:textId="1B169E14" w:rsidR="0039077B" w:rsidRDefault="00553FFD" w:rsidP="0039077B">
      <w:pPr>
        <w:spacing w:line="276" w:lineRule="auto"/>
        <w:jc w:val="both"/>
        <w:rPr>
          <w:sz w:val="22"/>
          <w:szCs w:val="22"/>
          <w:lang w:eastAsia="zh-CN"/>
        </w:rPr>
      </w:pPr>
      <w:r w:rsidRPr="00553FFD">
        <w:rPr>
          <w:sz w:val="22"/>
          <w:szCs w:val="22"/>
          <w:lang w:eastAsia="zh-CN"/>
        </w:rPr>
        <w:t>Based</w:t>
      </w:r>
      <w:r>
        <w:rPr>
          <w:sz w:val="22"/>
          <w:szCs w:val="22"/>
          <w:lang w:eastAsia="zh-CN"/>
        </w:rPr>
        <w:t xml:space="preserve"> on the design targets discussed above, we present here two </w:t>
      </w:r>
      <w:proofErr w:type="spellStart"/>
      <w:r>
        <w:rPr>
          <w:sz w:val="22"/>
          <w:szCs w:val="22"/>
          <w:lang w:eastAsia="zh-CN"/>
        </w:rPr>
        <w:t>sPUCCH</w:t>
      </w:r>
      <w:proofErr w:type="spellEnd"/>
      <w:r>
        <w:rPr>
          <w:sz w:val="22"/>
          <w:szCs w:val="22"/>
          <w:lang w:eastAsia="zh-CN"/>
        </w:rPr>
        <w:t xml:space="preserve"> designs meeting the target criteria. The designs are targeting 0.5 </w:t>
      </w:r>
      <w:proofErr w:type="spellStart"/>
      <w:r>
        <w:rPr>
          <w:sz w:val="22"/>
          <w:szCs w:val="22"/>
          <w:lang w:eastAsia="zh-CN"/>
        </w:rPr>
        <w:t>ms</w:t>
      </w:r>
      <w:proofErr w:type="spellEnd"/>
      <w:r>
        <w:rPr>
          <w:sz w:val="22"/>
          <w:szCs w:val="22"/>
          <w:lang w:eastAsia="zh-CN"/>
        </w:rPr>
        <w:t xml:space="preserve"> TTI, and support payload sizes similar to legacy PUCCH Formats 1b and 2, respectively. However, the presented designs are in principle scalable and</w:t>
      </w:r>
      <w:r w:rsidRPr="00553FFD">
        <w:rPr>
          <w:sz w:val="22"/>
          <w:szCs w:val="22"/>
          <w:lang w:eastAsia="zh-CN"/>
        </w:rPr>
        <w:t xml:space="preserve"> </w:t>
      </w:r>
      <w:r>
        <w:rPr>
          <w:sz w:val="22"/>
          <w:szCs w:val="22"/>
          <w:lang w:eastAsia="zh-CN"/>
        </w:rPr>
        <w:t xml:space="preserve">applicable also with shorter </w:t>
      </w:r>
      <w:r w:rsidR="00CB3108">
        <w:rPr>
          <w:sz w:val="22"/>
          <w:szCs w:val="22"/>
          <w:lang w:eastAsia="zh-CN"/>
        </w:rPr>
        <w:t xml:space="preserve">than 0.5 </w:t>
      </w:r>
      <w:proofErr w:type="spellStart"/>
      <w:proofErr w:type="gramStart"/>
      <w:r w:rsidR="00CB3108">
        <w:rPr>
          <w:sz w:val="22"/>
          <w:szCs w:val="22"/>
          <w:lang w:eastAsia="zh-CN"/>
        </w:rPr>
        <w:t>ms</w:t>
      </w:r>
      <w:proofErr w:type="spellEnd"/>
      <w:proofErr w:type="gramEnd"/>
      <w:r w:rsidR="00CB3108">
        <w:rPr>
          <w:sz w:val="22"/>
          <w:szCs w:val="22"/>
          <w:lang w:eastAsia="zh-CN"/>
        </w:rPr>
        <w:t xml:space="preserve"> </w:t>
      </w:r>
      <w:bookmarkStart w:id="1" w:name="_GoBack"/>
      <w:bookmarkEnd w:id="1"/>
      <w:r>
        <w:rPr>
          <w:sz w:val="22"/>
          <w:szCs w:val="22"/>
          <w:lang w:eastAsia="zh-CN"/>
        </w:rPr>
        <w:t>TTI lengths.</w:t>
      </w:r>
    </w:p>
    <w:p w14:paraId="0F9FD664" w14:textId="0D6320C7" w:rsidR="00553FFD" w:rsidRDefault="00553FFD" w:rsidP="0039077B">
      <w:pPr>
        <w:spacing w:line="276" w:lineRule="auto"/>
        <w:jc w:val="both"/>
        <w:rPr>
          <w:sz w:val="22"/>
          <w:szCs w:val="22"/>
          <w:lang w:eastAsia="zh-CN"/>
        </w:rPr>
      </w:pPr>
      <w:r w:rsidRPr="003236C8">
        <w:rPr>
          <w:sz w:val="22"/>
          <w:szCs w:val="22"/>
          <w:lang w:eastAsia="zh-CN"/>
        </w:rPr>
        <w:t>Figure 1 shows</w:t>
      </w:r>
      <w:r>
        <w:rPr>
          <w:sz w:val="22"/>
          <w:szCs w:val="22"/>
          <w:lang w:eastAsia="zh-CN"/>
        </w:rPr>
        <w:t xml:space="preserve"> the design for a PUCCH Format 1b-like design</w:t>
      </w:r>
      <w:r w:rsidR="00820175">
        <w:rPr>
          <w:sz w:val="22"/>
          <w:szCs w:val="22"/>
          <w:lang w:eastAsia="zh-CN"/>
        </w:rPr>
        <w:t xml:space="preserve">, denoted here </w:t>
      </w:r>
      <w:proofErr w:type="spellStart"/>
      <w:r w:rsidR="00820175" w:rsidRPr="00820175">
        <w:rPr>
          <w:b/>
          <w:sz w:val="22"/>
          <w:szCs w:val="22"/>
          <w:lang w:eastAsia="zh-CN"/>
        </w:rPr>
        <w:t>sPUCCH</w:t>
      </w:r>
      <w:proofErr w:type="spellEnd"/>
      <w:r w:rsidR="00820175" w:rsidRPr="00820175">
        <w:rPr>
          <w:b/>
          <w:sz w:val="22"/>
          <w:szCs w:val="22"/>
          <w:lang w:eastAsia="zh-CN"/>
        </w:rPr>
        <w:t xml:space="preserve"> Format 1</w:t>
      </w:r>
      <w:r>
        <w:rPr>
          <w:sz w:val="22"/>
          <w:szCs w:val="22"/>
          <w:lang w:eastAsia="zh-CN"/>
        </w:rPr>
        <w:t xml:space="preserve">, capable of supporting 1 or 2 bit HARQ-ACK transmission, as well as SR transmission through channel selection as in LTE Rel-8. The design is based on QPSK-modulated length-12 UL DM-RS sequences. Similarly as with legacy PUCCH format 2, user multiplexing with cyclic shifts can be performed, allowing for </w:t>
      </w:r>
      <w:r w:rsidR="004E36BF">
        <w:rPr>
          <w:sz w:val="22"/>
          <w:szCs w:val="22"/>
          <w:lang w:eastAsia="zh-CN"/>
        </w:rPr>
        <w:t>six simultaneous UEs on a single PUCCH PRB. Furthermore, it is also possible</w:t>
      </w:r>
      <w:r w:rsidR="00FE5A93">
        <w:rPr>
          <w:sz w:val="22"/>
          <w:szCs w:val="22"/>
          <w:lang w:eastAsia="zh-CN"/>
        </w:rPr>
        <w:t xml:space="preserve"> to assign</w:t>
      </w:r>
      <w:r w:rsidR="004E36BF">
        <w:rPr>
          <w:sz w:val="22"/>
          <w:szCs w:val="22"/>
          <w:lang w:eastAsia="zh-CN"/>
        </w:rPr>
        <w:t xml:space="preserve"> some of the cyclic shifts for legacy PUCCH format 2 users as well, allowing for minimized UCI overhead and UL resource fragmentation. </w:t>
      </w:r>
      <w:r>
        <w:rPr>
          <w:sz w:val="22"/>
          <w:szCs w:val="22"/>
          <w:lang w:eastAsia="zh-CN"/>
        </w:rPr>
        <w:t xml:space="preserve">  </w:t>
      </w:r>
    </w:p>
    <w:p w14:paraId="13252277" w14:textId="40D42A9A" w:rsidR="00FE5A93" w:rsidRDefault="00102515" w:rsidP="00FE5A93">
      <w:pPr>
        <w:keepNext/>
        <w:spacing w:line="276" w:lineRule="auto"/>
        <w:jc w:val="center"/>
      </w:pPr>
      <w:r>
        <w:rPr>
          <w:noProof/>
          <w:color w:val="1F497D"/>
        </w:rPr>
        <w:drawing>
          <wp:inline distT="0" distB="0" distL="0" distR="0" wp14:anchorId="682BD400" wp14:editId="0D345180">
            <wp:extent cx="6120765" cy="1372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72696"/>
                    </a:xfrm>
                    <a:prstGeom prst="rect">
                      <a:avLst/>
                    </a:prstGeom>
                    <a:noFill/>
                    <a:ln>
                      <a:noFill/>
                    </a:ln>
                  </pic:spPr>
                </pic:pic>
              </a:graphicData>
            </a:graphic>
          </wp:inline>
        </w:drawing>
      </w:r>
    </w:p>
    <w:p w14:paraId="426B461A" w14:textId="12071D39" w:rsidR="00553FFD" w:rsidRDefault="00FE5A93" w:rsidP="00FE5A93">
      <w:pPr>
        <w:pStyle w:val="Caption"/>
        <w:jc w:val="center"/>
        <w:rPr>
          <w:sz w:val="22"/>
          <w:szCs w:val="22"/>
          <w:lang w:eastAsia="zh-CN"/>
        </w:rPr>
      </w:pPr>
      <w:r>
        <w:t xml:space="preserve">Figure </w:t>
      </w:r>
      <w:fldSimple w:instr=" SEQ Figure \* ARABIC ">
        <w:r w:rsidR="00820175">
          <w:rPr>
            <w:noProof/>
          </w:rPr>
          <w:t>1</w:t>
        </w:r>
      </w:fldSimple>
      <w:r>
        <w:t xml:space="preserve">. sPUCCH </w:t>
      </w:r>
      <w:r w:rsidR="00820175">
        <w:t xml:space="preserve">Format 1 </w:t>
      </w:r>
      <w:r>
        <w:t>design for 1</w:t>
      </w:r>
      <w:r w:rsidR="0062436F">
        <w:t>-bit</w:t>
      </w:r>
      <w:r>
        <w:t xml:space="preserve"> or 2</w:t>
      </w:r>
      <w:r w:rsidR="0062436F">
        <w:t>-</w:t>
      </w:r>
      <w:r>
        <w:t xml:space="preserve"> bit HARQ-ACK</w:t>
      </w:r>
    </w:p>
    <w:p w14:paraId="079EA86B" w14:textId="77777777" w:rsidR="00FE5A93" w:rsidRDefault="00FE5A93" w:rsidP="0039077B">
      <w:pPr>
        <w:spacing w:line="276" w:lineRule="auto"/>
        <w:jc w:val="both"/>
        <w:rPr>
          <w:sz w:val="22"/>
          <w:szCs w:val="22"/>
          <w:lang w:eastAsia="zh-CN"/>
        </w:rPr>
      </w:pPr>
    </w:p>
    <w:p w14:paraId="286D22C2" w14:textId="74DFFBD7" w:rsidR="00553FFD" w:rsidRDefault="004E36BF" w:rsidP="0039077B">
      <w:pPr>
        <w:spacing w:line="276" w:lineRule="auto"/>
        <w:jc w:val="both"/>
        <w:rPr>
          <w:sz w:val="22"/>
          <w:szCs w:val="22"/>
          <w:lang w:eastAsia="zh-CN"/>
        </w:rPr>
      </w:pPr>
      <w:r w:rsidRPr="003236C8">
        <w:rPr>
          <w:sz w:val="22"/>
          <w:szCs w:val="22"/>
          <w:lang w:eastAsia="zh-CN"/>
        </w:rPr>
        <w:lastRenderedPageBreak/>
        <w:t>Figure 2. illustrates</w:t>
      </w:r>
      <w:r>
        <w:rPr>
          <w:sz w:val="22"/>
          <w:szCs w:val="22"/>
          <w:lang w:eastAsia="zh-CN"/>
        </w:rPr>
        <w:t xml:space="preserve"> a</w:t>
      </w:r>
      <w:r w:rsidR="00820175">
        <w:rPr>
          <w:sz w:val="22"/>
          <w:szCs w:val="22"/>
          <w:lang w:eastAsia="zh-CN"/>
        </w:rPr>
        <w:t>nother</w:t>
      </w:r>
      <w:r>
        <w:rPr>
          <w:sz w:val="22"/>
          <w:szCs w:val="22"/>
          <w:lang w:eastAsia="zh-CN"/>
        </w:rPr>
        <w:t xml:space="preserve"> candidate d</w:t>
      </w:r>
      <w:r w:rsidR="00AF1051">
        <w:rPr>
          <w:sz w:val="22"/>
          <w:szCs w:val="22"/>
          <w:lang w:eastAsia="zh-CN"/>
        </w:rPr>
        <w:t>esign for moderate UCI payloads of up to 11 bits</w:t>
      </w:r>
      <w:r w:rsidR="00820175">
        <w:rPr>
          <w:sz w:val="22"/>
          <w:szCs w:val="22"/>
          <w:lang w:eastAsia="zh-CN"/>
        </w:rPr>
        <w:t xml:space="preserve"> (“</w:t>
      </w:r>
      <w:r w:rsidR="00820175" w:rsidRPr="00820175">
        <w:rPr>
          <w:b/>
          <w:sz w:val="22"/>
          <w:szCs w:val="22"/>
          <w:lang w:eastAsia="zh-CN"/>
        </w:rPr>
        <w:t>sPUCCH Format 2</w:t>
      </w:r>
      <w:r w:rsidR="00820175">
        <w:rPr>
          <w:sz w:val="22"/>
          <w:szCs w:val="22"/>
          <w:lang w:eastAsia="zh-CN"/>
        </w:rPr>
        <w:t>”)</w:t>
      </w:r>
      <w:r w:rsidR="00AF1051">
        <w:rPr>
          <w:sz w:val="22"/>
          <w:szCs w:val="22"/>
          <w:lang w:eastAsia="zh-CN"/>
        </w:rPr>
        <w:t xml:space="preserve">. Also here, </w:t>
      </w:r>
      <w:r w:rsidR="001724D1">
        <w:rPr>
          <w:sz w:val="22"/>
          <w:szCs w:val="22"/>
          <w:lang w:eastAsia="zh-CN"/>
        </w:rPr>
        <w:t xml:space="preserve">Rel-8 </w:t>
      </w:r>
      <w:r w:rsidR="00AF1051">
        <w:rPr>
          <w:sz w:val="22"/>
          <w:szCs w:val="22"/>
          <w:lang w:eastAsia="zh-CN"/>
        </w:rPr>
        <w:t xml:space="preserve">length-12 UL DM-RS sequences are applied, with a distinct cyclic shift assigned for each sequence. In the DM-RS symbols (i.e. symbol #1, #4), </w:t>
      </w:r>
      <w:r w:rsidR="00E07E33">
        <w:rPr>
          <w:sz w:val="22"/>
          <w:szCs w:val="22"/>
          <w:lang w:eastAsia="zh-CN"/>
        </w:rPr>
        <w:t xml:space="preserve">one </w:t>
      </w:r>
      <w:r w:rsidR="001724D1">
        <w:rPr>
          <w:sz w:val="22"/>
          <w:szCs w:val="22"/>
          <w:lang w:eastAsia="zh-CN"/>
        </w:rPr>
        <w:t xml:space="preserve">unmodulated </w:t>
      </w:r>
      <w:r w:rsidR="00E07E33">
        <w:rPr>
          <w:sz w:val="22"/>
          <w:szCs w:val="22"/>
          <w:lang w:eastAsia="zh-CN"/>
        </w:rPr>
        <w:t xml:space="preserve">DM-RS sequence </w:t>
      </w:r>
      <w:r w:rsidR="00AF1051">
        <w:rPr>
          <w:sz w:val="22"/>
          <w:szCs w:val="22"/>
          <w:lang w:eastAsia="zh-CN"/>
        </w:rPr>
        <w:t>is transmitted</w:t>
      </w:r>
      <w:r w:rsidR="001724D1">
        <w:rPr>
          <w:sz w:val="22"/>
          <w:szCs w:val="22"/>
          <w:lang w:eastAsia="zh-CN"/>
        </w:rPr>
        <w:t xml:space="preserve"> (e.g. CS_0)</w:t>
      </w:r>
      <w:r w:rsidR="00AF1051">
        <w:rPr>
          <w:sz w:val="22"/>
          <w:szCs w:val="22"/>
          <w:lang w:eastAsia="zh-CN"/>
        </w:rPr>
        <w:t xml:space="preserve">, whereas in data symbols two </w:t>
      </w:r>
      <w:r w:rsidR="001724D1">
        <w:rPr>
          <w:sz w:val="22"/>
          <w:szCs w:val="22"/>
          <w:lang w:eastAsia="zh-CN"/>
        </w:rPr>
        <w:t xml:space="preserve">QPSK-modulated </w:t>
      </w:r>
      <w:r w:rsidR="00AF1051">
        <w:rPr>
          <w:sz w:val="22"/>
          <w:szCs w:val="22"/>
          <w:lang w:eastAsia="zh-CN"/>
        </w:rPr>
        <w:t>sequences are transmitted in parallel</w:t>
      </w:r>
      <w:r w:rsidR="001724D1">
        <w:rPr>
          <w:sz w:val="22"/>
          <w:szCs w:val="22"/>
          <w:lang w:eastAsia="zh-CN"/>
        </w:rPr>
        <w:t xml:space="preserve"> (e.g. M-CS_0, M-CS_1)</w:t>
      </w:r>
      <w:r w:rsidR="00AF1051">
        <w:rPr>
          <w:sz w:val="22"/>
          <w:szCs w:val="22"/>
          <w:lang w:eastAsia="zh-CN"/>
        </w:rPr>
        <w:t xml:space="preserve">, separated with cyclic shifts. </w:t>
      </w:r>
      <w:r w:rsidR="00820175">
        <w:rPr>
          <w:sz w:val="22"/>
          <w:szCs w:val="22"/>
          <w:lang w:eastAsia="zh-CN"/>
        </w:rPr>
        <w:t xml:space="preserve">Frequency hopping is applied between “short slots” hence maintaining frequency diversity similarly as the legacy PUCCH formats. </w:t>
      </w:r>
      <w:r w:rsidR="00AF1051">
        <w:rPr>
          <w:sz w:val="22"/>
          <w:szCs w:val="22"/>
          <w:lang w:eastAsia="zh-CN"/>
        </w:rPr>
        <w:t xml:space="preserve">The described arrangement results in having </w:t>
      </w:r>
      <w:r w:rsidR="00820175">
        <w:rPr>
          <w:sz w:val="22"/>
          <w:szCs w:val="22"/>
          <w:lang w:eastAsia="zh-CN"/>
        </w:rPr>
        <w:t>20 uncoded bits in a 0.5 ms TTI, i.e. the same number as with the current LTE PUCCH format 2. This allows for directly reusing the PUCCH Format 2 Reed-Muller channel coding scheme. Similarly as with the 1/ 2 bit design, also in this case legacy PUCCH format 2 users - as well as sPUCCH Format 1 users – can be multiplexed on the same PRB(s).</w:t>
      </w:r>
      <w:r w:rsidR="00AF1051">
        <w:rPr>
          <w:sz w:val="22"/>
          <w:szCs w:val="22"/>
          <w:lang w:eastAsia="zh-CN"/>
        </w:rPr>
        <w:t xml:space="preserve"> </w:t>
      </w:r>
      <w:r w:rsidR="00820175">
        <w:rPr>
          <w:sz w:val="22"/>
          <w:szCs w:val="22"/>
          <w:lang w:eastAsia="zh-CN"/>
        </w:rPr>
        <w:t>The design principle scales also to shorter TTI lengths, although at the cost of supported payloads.</w:t>
      </w:r>
      <w:r w:rsidR="003236C8">
        <w:rPr>
          <w:sz w:val="22"/>
          <w:szCs w:val="22"/>
          <w:lang w:eastAsia="zh-CN"/>
        </w:rPr>
        <w:t xml:space="preserve"> Therefore we conclude that designs based on modulated LTE length-12 DMRS sequences are promising candidates for </w:t>
      </w:r>
      <w:proofErr w:type="spellStart"/>
      <w:r w:rsidR="003236C8">
        <w:rPr>
          <w:sz w:val="22"/>
          <w:szCs w:val="22"/>
          <w:lang w:eastAsia="zh-CN"/>
        </w:rPr>
        <w:t>sPUCCH</w:t>
      </w:r>
      <w:proofErr w:type="spellEnd"/>
      <w:r w:rsidR="003236C8">
        <w:rPr>
          <w:sz w:val="22"/>
          <w:szCs w:val="22"/>
          <w:lang w:eastAsia="zh-CN"/>
        </w:rPr>
        <w:t xml:space="preserve"> and should be considered further.</w:t>
      </w:r>
    </w:p>
    <w:p w14:paraId="587E4837" w14:textId="77777777" w:rsidR="00820175" w:rsidRDefault="00AF1051" w:rsidP="00820175">
      <w:pPr>
        <w:keepNext/>
        <w:spacing w:line="276" w:lineRule="auto"/>
        <w:jc w:val="both"/>
      </w:pPr>
      <w:r>
        <w:rPr>
          <w:noProof/>
        </w:rPr>
        <w:drawing>
          <wp:inline distT="0" distB="0" distL="0" distR="0" wp14:anchorId="6DB5FC26" wp14:editId="188F260F">
            <wp:extent cx="6120765" cy="1875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75790"/>
                    </a:xfrm>
                    <a:prstGeom prst="rect">
                      <a:avLst/>
                    </a:prstGeom>
                  </pic:spPr>
                </pic:pic>
              </a:graphicData>
            </a:graphic>
          </wp:inline>
        </w:drawing>
      </w:r>
    </w:p>
    <w:p w14:paraId="5B68C29A" w14:textId="4E9FFB13" w:rsidR="00AF1051" w:rsidRPr="00553FFD" w:rsidRDefault="00820175" w:rsidP="00ED6172">
      <w:pPr>
        <w:pStyle w:val="Caption"/>
        <w:jc w:val="center"/>
        <w:rPr>
          <w:sz w:val="22"/>
          <w:szCs w:val="22"/>
          <w:lang w:eastAsia="zh-CN"/>
        </w:rPr>
      </w:pPr>
      <w:r>
        <w:t xml:space="preserve">Figure </w:t>
      </w:r>
      <w:fldSimple w:instr=" SEQ Figure \* ARABIC ">
        <w:r>
          <w:rPr>
            <w:noProof/>
          </w:rPr>
          <w:t>2</w:t>
        </w:r>
      </w:fldSimple>
      <w:r>
        <w:t xml:space="preserve">. </w:t>
      </w:r>
      <w:proofErr w:type="gramStart"/>
      <w:r>
        <w:t>sPUCCH</w:t>
      </w:r>
      <w:proofErr w:type="gramEnd"/>
      <w:r>
        <w:t xml:space="preserve"> Format 2 design supporting up to 11 bit payload</w:t>
      </w:r>
      <w:r w:rsidR="00877853">
        <w:t xml:space="preserve"> with 0.5 ms TTI.</w:t>
      </w:r>
    </w:p>
    <w:p w14:paraId="39817372" w14:textId="7B2CC1A2" w:rsidR="00ED6172" w:rsidRDefault="00ED6172" w:rsidP="0039077B">
      <w:pPr>
        <w:spacing w:line="276" w:lineRule="auto"/>
        <w:jc w:val="both"/>
        <w:rPr>
          <w:lang w:eastAsia="zh-CN"/>
        </w:rPr>
      </w:pPr>
      <w:r>
        <w:rPr>
          <w:b/>
          <w:bCs/>
          <w:i/>
          <w:iCs/>
          <w:sz w:val="22"/>
          <w:szCs w:val="22"/>
          <w:lang w:eastAsia="zh-CN"/>
        </w:rPr>
        <w:t xml:space="preserve">Proposal #4: Designs based on </w:t>
      </w:r>
      <w:r w:rsidRPr="00ED6172">
        <w:rPr>
          <w:b/>
          <w:bCs/>
          <w:i/>
          <w:iCs/>
          <w:sz w:val="22"/>
          <w:szCs w:val="22"/>
          <w:lang w:eastAsia="zh-CN"/>
        </w:rPr>
        <w:t xml:space="preserve">modulated LTE length-12 DMRS sequences </w:t>
      </w:r>
      <w:r>
        <w:rPr>
          <w:b/>
          <w:bCs/>
          <w:i/>
          <w:iCs/>
          <w:sz w:val="22"/>
          <w:szCs w:val="22"/>
          <w:lang w:eastAsia="zh-CN"/>
        </w:rPr>
        <w:t xml:space="preserve">can co-exist with PUCCH format 1/1a/1b and 2/2a/2b and should be considered further as candidates for </w:t>
      </w:r>
      <w:proofErr w:type="spellStart"/>
      <w:r>
        <w:rPr>
          <w:b/>
          <w:bCs/>
          <w:i/>
          <w:iCs/>
          <w:sz w:val="22"/>
          <w:szCs w:val="22"/>
          <w:lang w:eastAsia="zh-CN"/>
        </w:rPr>
        <w:t>sPUCCH</w:t>
      </w:r>
      <w:proofErr w:type="spellEnd"/>
      <w:r>
        <w:rPr>
          <w:b/>
          <w:bCs/>
          <w:i/>
          <w:iCs/>
          <w:sz w:val="22"/>
          <w:szCs w:val="22"/>
          <w:lang w:eastAsia="zh-CN"/>
        </w:rPr>
        <w:t xml:space="preserve">. </w:t>
      </w:r>
    </w:p>
    <w:p w14:paraId="127D84A3" w14:textId="035F3C75" w:rsidR="00387BBC" w:rsidRDefault="00931481" w:rsidP="003D5647">
      <w:pPr>
        <w:pStyle w:val="Heading1"/>
        <w:ind w:left="0" w:firstLine="0"/>
        <w:rPr>
          <w:rFonts w:cs="Arial"/>
        </w:rPr>
      </w:pPr>
      <w:r>
        <w:rPr>
          <w:rFonts w:cs="Arial"/>
        </w:rPr>
        <w:t>4</w:t>
      </w:r>
      <w:r w:rsidR="00FD0F4A" w:rsidRPr="00AD49F2">
        <w:rPr>
          <w:rFonts w:cs="Arial"/>
        </w:rPr>
        <w:t xml:space="preserve">. </w:t>
      </w:r>
      <w:r w:rsidR="002B379A">
        <w:rPr>
          <w:rFonts w:cs="Arial"/>
        </w:rPr>
        <w:t>Summary</w:t>
      </w:r>
    </w:p>
    <w:p w14:paraId="469E71FC" w14:textId="6D38E419" w:rsidR="00232AAC" w:rsidRDefault="00CA0846" w:rsidP="00232AAC">
      <w:pPr>
        <w:jc w:val="both"/>
        <w:rPr>
          <w:bCs/>
          <w:sz w:val="22"/>
          <w:szCs w:val="22"/>
        </w:rPr>
      </w:pPr>
      <w:r>
        <w:rPr>
          <w:bCs/>
          <w:sz w:val="22"/>
          <w:szCs w:val="22"/>
        </w:rPr>
        <w:t xml:space="preserve">In this contribution we consider aspects impacting PUCCH design for sTTI on a high level. </w:t>
      </w:r>
      <w:r w:rsidR="002F1CEF">
        <w:rPr>
          <w:bCs/>
          <w:sz w:val="22"/>
          <w:szCs w:val="22"/>
        </w:rPr>
        <w:t>Based on the discussion</w:t>
      </w:r>
      <w:r w:rsidR="00232AAC" w:rsidRPr="00360E7F">
        <w:rPr>
          <w:bCs/>
          <w:sz w:val="22"/>
          <w:szCs w:val="22"/>
        </w:rPr>
        <w:t xml:space="preserve">, </w:t>
      </w:r>
      <w:r w:rsidR="00232AAC">
        <w:rPr>
          <w:bCs/>
          <w:sz w:val="22"/>
          <w:szCs w:val="22"/>
        </w:rPr>
        <w:t xml:space="preserve">we </w:t>
      </w:r>
      <w:r>
        <w:rPr>
          <w:bCs/>
          <w:sz w:val="22"/>
          <w:szCs w:val="22"/>
        </w:rPr>
        <w:t>make</w:t>
      </w:r>
      <w:r w:rsidR="00232AAC">
        <w:rPr>
          <w:bCs/>
          <w:sz w:val="22"/>
          <w:szCs w:val="22"/>
        </w:rPr>
        <w:t xml:space="preserve"> the following observation</w:t>
      </w:r>
      <w:r>
        <w:rPr>
          <w:bCs/>
          <w:sz w:val="22"/>
          <w:szCs w:val="22"/>
        </w:rPr>
        <w:t>s</w:t>
      </w:r>
      <w:r w:rsidR="00232AAC">
        <w:rPr>
          <w:bCs/>
          <w:sz w:val="22"/>
          <w:szCs w:val="22"/>
        </w:rPr>
        <w:t xml:space="preserve"> and proposals</w:t>
      </w:r>
      <w:r w:rsidR="002F1CEF">
        <w:rPr>
          <w:bCs/>
          <w:sz w:val="22"/>
          <w:szCs w:val="22"/>
        </w:rPr>
        <w:t xml:space="preserve"> related to PUCCH design</w:t>
      </w:r>
      <w:r w:rsidR="00232AAC">
        <w:rPr>
          <w:bCs/>
          <w:sz w:val="22"/>
          <w:szCs w:val="22"/>
        </w:rPr>
        <w:t>:</w:t>
      </w:r>
    </w:p>
    <w:p w14:paraId="3A6CDCD9" w14:textId="657AFED8" w:rsidR="00CA0846" w:rsidRPr="00931481" w:rsidRDefault="00CA0846" w:rsidP="00232AAC">
      <w:pPr>
        <w:jc w:val="both"/>
        <w:rPr>
          <w:b/>
          <w:i/>
          <w:sz w:val="22"/>
          <w:szCs w:val="22"/>
          <w:lang w:eastAsia="zh-CN"/>
        </w:rPr>
      </w:pPr>
      <w:r w:rsidRPr="00931481">
        <w:rPr>
          <w:b/>
          <w:bCs/>
          <w:i/>
          <w:iCs/>
          <w:sz w:val="22"/>
          <w:szCs w:val="22"/>
          <w:lang w:eastAsia="zh-CN"/>
        </w:rPr>
        <w:t xml:space="preserve">Observation #1: </w:t>
      </w:r>
      <w:r w:rsidRPr="00931481">
        <w:rPr>
          <w:b/>
          <w:i/>
          <w:sz w:val="22"/>
          <w:szCs w:val="22"/>
          <w:lang w:eastAsia="zh-CN"/>
        </w:rPr>
        <w:t>Primary contents for sTTI PUCCH are HARQ-ACK (+SR). The need for supporting periodic CSI transmission over shortened PUCCH is unclear.</w:t>
      </w:r>
    </w:p>
    <w:p w14:paraId="0148EB64" w14:textId="77777777" w:rsidR="00CA0846" w:rsidRPr="00931481" w:rsidRDefault="00CA0846" w:rsidP="00CA0846">
      <w:pPr>
        <w:jc w:val="both"/>
        <w:rPr>
          <w:sz w:val="22"/>
          <w:szCs w:val="22"/>
          <w:lang w:eastAsia="zh-CN"/>
        </w:rPr>
      </w:pPr>
      <w:r w:rsidRPr="00931481">
        <w:rPr>
          <w:b/>
          <w:bCs/>
          <w:i/>
          <w:iCs/>
          <w:sz w:val="22"/>
          <w:szCs w:val="22"/>
          <w:lang w:eastAsia="zh-CN"/>
        </w:rPr>
        <w:t>Observation #2: PUCCH coverage may easily become a bottleneck for sTTI, especially if sTTI length of less than 0.5 is considered.</w:t>
      </w:r>
    </w:p>
    <w:p w14:paraId="088C0A4B" w14:textId="77777777" w:rsidR="00E07E33" w:rsidRPr="00E0153B" w:rsidRDefault="00E07E33" w:rsidP="00E07E33">
      <w:pPr>
        <w:jc w:val="both"/>
        <w:rPr>
          <w:sz w:val="22"/>
          <w:szCs w:val="22"/>
          <w:lang w:eastAsia="zh-CN"/>
        </w:rPr>
      </w:pPr>
      <w:r w:rsidRPr="00E0153B">
        <w:rPr>
          <w:b/>
          <w:bCs/>
          <w:i/>
          <w:iCs/>
          <w:sz w:val="22"/>
          <w:szCs w:val="22"/>
          <w:lang w:eastAsia="zh-CN"/>
        </w:rPr>
        <w:t>Proposal</w:t>
      </w:r>
      <w:r>
        <w:rPr>
          <w:b/>
          <w:bCs/>
          <w:i/>
          <w:iCs/>
          <w:sz w:val="22"/>
          <w:szCs w:val="22"/>
          <w:lang w:eastAsia="zh-CN"/>
        </w:rPr>
        <w:t xml:space="preserve"> #1</w:t>
      </w:r>
      <w:r w:rsidRPr="00E0153B">
        <w:rPr>
          <w:b/>
          <w:bCs/>
          <w:i/>
          <w:iCs/>
          <w:sz w:val="22"/>
          <w:szCs w:val="22"/>
          <w:lang w:eastAsia="zh-CN"/>
        </w:rPr>
        <w:t xml:space="preserve">): </w:t>
      </w:r>
      <w:r>
        <w:rPr>
          <w:b/>
          <w:bCs/>
          <w:i/>
          <w:iCs/>
          <w:sz w:val="22"/>
          <w:szCs w:val="22"/>
          <w:lang w:eastAsia="zh-CN"/>
        </w:rPr>
        <w:t>sTTI PUCCH should a</w:t>
      </w:r>
      <w:r w:rsidRPr="00E0153B">
        <w:rPr>
          <w:b/>
          <w:bCs/>
          <w:i/>
          <w:iCs/>
          <w:sz w:val="22"/>
          <w:szCs w:val="22"/>
          <w:lang w:eastAsia="zh-CN"/>
        </w:rPr>
        <w:t xml:space="preserve">im </w:t>
      </w:r>
      <w:r>
        <w:rPr>
          <w:b/>
          <w:bCs/>
          <w:i/>
          <w:iCs/>
          <w:sz w:val="22"/>
          <w:szCs w:val="22"/>
          <w:lang w:eastAsia="zh-CN"/>
        </w:rPr>
        <w:t>at as large coverage as possible, and</w:t>
      </w:r>
    </w:p>
    <w:p w14:paraId="7F739ABC" w14:textId="77777777" w:rsidR="00E07E33" w:rsidRPr="00771B9E" w:rsidRDefault="00E07E33" w:rsidP="00ED6172">
      <w:pPr>
        <w:numPr>
          <w:ilvl w:val="1"/>
          <w:numId w:val="45"/>
        </w:numPr>
        <w:spacing w:after="0"/>
        <w:ind w:left="1434" w:hanging="357"/>
        <w:jc w:val="both"/>
        <w:rPr>
          <w:sz w:val="22"/>
          <w:szCs w:val="22"/>
          <w:lang w:eastAsia="zh-CN"/>
        </w:rPr>
      </w:pPr>
      <w:r>
        <w:rPr>
          <w:b/>
          <w:bCs/>
          <w:i/>
          <w:iCs/>
          <w:sz w:val="22"/>
          <w:szCs w:val="22"/>
          <w:lang w:eastAsia="zh-CN"/>
        </w:rPr>
        <w:t>Retain support for</w:t>
      </w:r>
      <w:r w:rsidRPr="00E0153B">
        <w:rPr>
          <w:b/>
          <w:bCs/>
          <w:i/>
          <w:iCs/>
          <w:sz w:val="22"/>
          <w:szCs w:val="22"/>
          <w:lang w:eastAsia="zh-CN"/>
        </w:rPr>
        <w:t xml:space="preserve"> frequency diversity (i.e. hopping</w:t>
      </w:r>
      <w:r>
        <w:rPr>
          <w:b/>
          <w:bCs/>
          <w:i/>
          <w:iCs/>
          <w:sz w:val="22"/>
          <w:szCs w:val="22"/>
          <w:lang w:eastAsia="zh-CN"/>
        </w:rPr>
        <w:t xml:space="preserve"> across band edges</w:t>
      </w:r>
      <w:r w:rsidRPr="00E0153B">
        <w:rPr>
          <w:b/>
          <w:bCs/>
          <w:i/>
          <w:iCs/>
          <w:sz w:val="22"/>
          <w:szCs w:val="22"/>
          <w:lang w:eastAsia="zh-CN"/>
        </w:rPr>
        <w:t>)</w:t>
      </w:r>
    </w:p>
    <w:p w14:paraId="1104270B" w14:textId="77777777" w:rsidR="00E07E33" w:rsidRPr="00ED6172" w:rsidRDefault="00E07E33" w:rsidP="00ED6172">
      <w:pPr>
        <w:numPr>
          <w:ilvl w:val="1"/>
          <w:numId w:val="45"/>
        </w:numPr>
        <w:spacing w:after="0"/>
        <w:ind w:left="1434" w:hanging="357"/>
        <w:jc w:val="both"/>
        <w:rPr>
          <w:sz w:val="22"/>
          <w:szCs w:val="22"/>
          <w:lang w:eastAsia="zh-CN"/>
        </w:rPr>
      </w:pPr>
      <w:r>
        <w:rPr>
          <w:b/>
          <w:bCs/>
          <w:i/>
          <w:iCs/>
          <w:sz w:val="22"/>
          <w:szCs w:val="22"/>
          <w:lang w:eastAsia="zh-CN"/>
        </w:rPr>
        <w:t>Have low cubic metric similar or close to that of SC-FDMA</w:t>
      </w:r>
    </w:p>
    <w:p w14:paraId="36B0F334" w14:textId="77777777" w:rsidR="00ED6172" w:rsidRPr="00E0153B" w:rsidRDefault="00ED6172" w:rsidP="00ED6172">
      <w:pPr>
        <w:spacing w:after="0"/>
        <w:ind w:left="1440"/>
        <w:jc w:val="both"/>
        <w:rPr>
          <w:sz w:val="22"/>
          <w:szCs w:val="22"/>
          <w:lang w:eastAsia="zh-CN"/>
        </w:rPr>
      </w:pPr>
    </w:p>
    <w:p w14:paraId="60E49534" w14:textId="77777777" w:rsidR="00E07E33" w:rsidRPr="00E07E33" w:rsidRDefault="00E07E33" w:rsidP="00E07E33">
      <w:pPr>
        <w:jc w:val="both"/>
        <w:rPr>
          <w:b/>
          <w:bCs/>
          <w:i/>
          <w:iCs/>
          <w:sz w:val="22"/>
          <w:szCs w:val="22"/>
          <w:lang w:eastAsia="zh-CN"/>
        </w:rPr>
      </w:pPr>
      <w:r w:rsidRPr="00E07E33">
        <w:rPr>
          <w:b/>
          <w:bCs/>
          <w:i/>
          <w:iCs/>
          <w:sz w:val="22"/>
          <w:szCs w:val="22"/>
          <w:lang w:eastAsia="zh-CN"/>
        </w:rPr>
        <w:t>Observation #3: Increase in UL control overhead due to sTTI should be minimized.</w:t>
      </w:r>
    </w:p>
    <w:p w14:paraId="3C3CDBE9" w14:textId="77777777" w:rsidR="00E07E33" w:rsidRPr="00E07E33" w:rsidRDefault="00E07E33" w:rsidP="00E07E33">
      <w:pPr>
        <w:jc w:val="both"/>
        <w:rPr>
          <w:b/>
          <w:bCs/>
          <w:i/>
          <w:iCs/>
          <w:sz w:val="22"/>
          <w:szCs w:val="22"/>
          <w:lang w:eastAsia="zh-CN"/>
        </w:rPr>
      </w:pPr>
      <w:r w:rsidRPr="00E07E33">
        <w:rPr>
          <w:b/>
          <w:bCs/>
          <w:i/>
          <w:iCs/>
          <w:sz w:val="22"/>
          <w:szCs w:val="22"/>
          <w:lang w:eastAsia="zh-CN"/>
        </w:rPr>
        <w:t>Proposal #2: Multiplexing of sPUCCHs should be supported within the same PRB.</w:t>
      </w:r>
    </w:p>
    <w:p w14:paraId="05CD4254" w14:textId="77777777" w:rsidR="00E07E33" w:rsidRDefault="00E07E33" w:rsidP="00E07E33">
      <w:pPr>
        <w:jc w:val="both"/>
        <w:rPr>
          <w:b/>
          <w:bCs/>
          <w:i/>
          <w:iCs/>
          <w:sz w:val="22"/>
          <w:szCs w:val="22"/>
          <w:lang w:eastAsia="zh-CN"/>
        </w:rPr>
      </w:pPr>
      <w:r w:rsidRPr="00E07E33">
        <w:rPr>
          <w:b/>
          <w:bCs/>
          <w:i/>
          <w:iCs/>
          <w:sz w:val="22"/>
          <w:szCs w:val="22"/>
          <w:lang w:eastAsia="zh-CN"/>
        </w:rPr>
        <w:t>Proposal #3: Multiplexing of sPUCCH and legacy PUCCH should be supported within the same PRB.</w:t>
      </w:r>
    </w:p>
    <w:p w14:paraId="5900F128" w14:textId="042B97A1" w:rsidR="00ED6172" w:rsidRDefault="00ED6172" w:rsidP="00ED6172">
      <w:pPr>
        <w:spacing w:line="276" w:lineRule="auto"/>
        <w:jc w:val="both"/>
        <w:rPr>
          <w:lang w:eastAsia="zh-CN"/>
        </w:rPr>
      </w:pPr>
      <w:r>
        <w:rPr>
          <w:b/>
          <w:bCs/>
          <w:i/>
          <w:iCs/>
          <w:sz w:val="22"/>
          <w:szCs w:val="22"/>
          <w:lang w:eastAsia="zh-CN"/>
        </w:rPr>
        <w:t xml:space="preserve">Proposal #4: Designs based on </w:t>
      </w:r>
      <w:r w:rsidRPr="00ED6172">
        <w:rPr>
          <w:b/>
          <w:bCs/>
          <w:i/>
          <w:iCs/>
          <w:sz w:val="22"/>
          <w:szCs w:val="22"/>
          <w:lang w:eastAsia="zh-CN"/>
        </w:rPr>
        <w:t xml:space="preserve">modulated LTE length-12 DMRS sequences </w:t>
      </w:r>
      <w:r>
        <w:rPr>
          <w:b/>
          <w:bCs/>
          <w:i/>
          <w:iCs/>
          <w:sz w:val="22"/>
          <w:szCs w:val="22"/>
          <w:lang w:eastAsia="zh-CN"/>
        </w:rPr>
        <w:t xml:space="preserve">can co-exist with PUCCH format 1/1a/1b and 2/2a/2b and should be considered further as candidates for </w:t>
      </w:r>
      <w:proofErr w:type="spellStart"/>
      <w:r>
        <w:rPr>
          <w:b/>
          <w:bCs/>
          <w:i/>
          <w:iCs/>
          <w:sz w:val="22"/>
          <w:szCs w:val="22"/>
          <w:lang w:eastAsia="zh-CN"/>
        </w:rPr>
        <w:t>sPUCCH</w:t>
      </w:r>
      <w:proofErr w:type="spellEnd"/>
      <w:r>
        <w:rPr>
          <w:b/>
          <w:bCs/>
          <w:i/>
          <w:iCs/>
          <w:sz w:val="22"/>
          <w:szCs w:val="22"/>
          <w:lang w:eastAsia="zh-CN"/>
        </w:rPr>
        <w:t xml:space="preserve">. </w:t>
      </w:r>
    </w:p>
    <w:p w14:paraId="408D11DA" w14:textId="2B5835FA" w:rsidR="0034111C" w:rsidRPr="00AD49F2" w:rsidRDefault="00931481">
      <w:pPr>
        <w:pStyle w:val="Heading1"/>
        <w:rPr>
          <w:rFonts w:cs="Arial"/>
        </w:rPr>
      </w:pPr>
      <w:r>
        <w:rPr>
          <w:rFonts w:cs="Arial"/>
        </w:rPr>
        <w:lastRenderedPageBreak/>
        <w:t>5</w:t>
      </w:r>
      <w:r w:rsidR="00F609BB" w:rsidRPr="00AD49F2">
        <w:rPr>
          <w:rFonts w:cs="Arial"/>
        </w:rPr>
        <w:t xml:space="preserve">. </w:t>
      </w:r>
      <w:r w:rsidR="0034111C" w:rsidRPr="00AD49F2">
        <w:rPr>
          <w:rFonts w:cs="Arial"/>
        </w:rPr>
        <w:t>References</w:t>
      </w:r>
    </w:p>
    <w:p w14:paraId="0BD94F07" w14:textId="08083D49" w:rsidR="00A369C8" w:rsidRPr="003A56FD" w:rsidRDefault="003A56FD" w:rsidP="003A56FD">
      <w:pPr>
        <w:numPr>
          <w:ilvl w:val="0"/>
          <w:numId w:val="1"/>
        </w:numPr>
        <w:rPr>
          <w:rFonts w:ascii="Arial" w:hAnsi="Arial" w:cs="Arial"/>
        </w:rPr>
      </w:pPr>
      <w:r w:rsidRPr="003A56FD">
        <w:rPr>
          <w:rFonts w:ascii="Arial" w:hAnsi="Arial" w:cs="Arial"/>
        </w:rPr>
        <w:t>R1-160779 “</w:t>
      </w:r>
      <w:r w:rsidRPr="003A56FD">
        <w:rPr>
          <w:rFonts w:ascii="Arial" w:hAnsi="Arial" w:cs="Arial"/>
          <w:i/>
        </w:rPr>
        <w:t>DMRS for PUSCH with short TTI</w:t>
      </w:r>
      <w:r w:rsidRPr="003A56FD">
        <w:rPr>
          <w:rFonts w:ascii="Arial" w:hAnsi="Arial" w:cs="Arial"/>
        </w:rPr>
        <w:t>”, Nokia Networks, Alcatel-Lucent, Alcatel-Lucent Shanghai Bell, RAN1#84</w:t>
      </w:r>
    </w:p>
    <w:p w14:paraId="550DA88E" w14:textId="1A6744D5" w:rsidR="003A56FD" w:rsidRDefault="003A56FD" w:rsidP="003A56FD">
      <w:pPr>
        <w:numPr>
          <w:ilvl w:val="0"/>
          <w:numId w:val="1"/>
        </w:numPr>
        <w:rPr>
          <w:rFonts w:ascii="Arial" w:hAnsi="Arial" w:cs="Arial"/>
        </w:rPr>
      </w:pPr>
      <w:r w:rsidRPr="003A56FD">
        <w:rPr>
          <w:rFonts w:ascii="Arial" w:hAnsi="Arial" w:cs="Arial"/>
        </w:rPr>
        <w:t>R1-160799, “</w:t>
      </w:r>
      <w:r w:rsidRPr="003A56FD">
        <w:rPr>
          <w:rFonts w:ascii="Arial" w:hAnsi="Arial" w:cs="Arial"/>
          <w:i/>
        </w:rPr>
        <w:t>Considerations on UL HARQ for Supporting Latency Reduction</w:t>
      </w:r>
      <w:r w:rsidRPr="003A56FD">
        <w:rPr>
          <w:rFonts w:ascii="Arial" w:hAnsi="Arial" w:cs="Arial"/>
        </w:rPr>
        <w:t>”</w:t>
      </w:r>
      <w:r>
        <w:rPr>
          <w:rFonts w:ascii="Arial" w:hAnsi="Arial" w:cs="Arial"/>
        </w:rPr>
        <w:t xml:space="preserve">, </w:t>
      </w:r>
      <w:r w:rsidRPr="003A56FD">
        <w:rPr>
          <w:rFonts w:ascii="Arial" w:hAnsi="Arial" w:cs="Arial"/>
        </w:rPr>
        <w:t>Nokia Networks, Alcatel-Lucent, Alcatel-Lucent Shanghai Bell, RAN1#84</w:t>
      </w:r>
    </w:p>
    <w:p w14:paraId="0B90D1F3" w14:textId="67B910D0" w:rsidR="003A67F2" w:rsidRDefault="003A56FD" w:rsidP="00013FDB">
      <w:pPr>
        <w:numPr>
          <w:ilvl w:val="0"/>
          <w:numId w:val="1"/>
        </w:numPr>
        <w:rPr>
          <w:rFonts w:ascii="Arial" w:hAnsi="Arial" w:cs="Arial"/>
        </w:rPr>
      </w:pPr>
      <w:r>
        <w:rPr>
          <w:rFonts w:ascii="Arial" w:hAnsi="Arial" w:cs="Arial"/>
        </w:rPr>
        <w:t>R1-160780, “</w:t>
      </w:r>
      <w:r w:rsidRPr="003A56FD">
        <w:rPr>
          <w:rFonts w:ascii="Arial" w:hAnsi="Arial" w:cs="Arial"/>
          <w:i/>
        </w:rPr>
        <w:t>Shorter TTI enhancements for TDD</w:t>
      </w:r>
      <w:r>
        <w:rPr>
          <w:rFonts w:ascii="Arial" w:hAnsi="Arial" w:cs="Arial"/>
        </w:rPr>
        <w:t xml:space="preserve">”, </w:t>
      </w:r>
      <w:r w:rsidRPr="003A56FD">
        <w:rPr>
          <w:rFonts w:ascii="Arial" w:hAnsi="Arial" w:cs="Arial"/>
        </w:rPr>
        <w:t>Nokia Networks, Alcatel-Lucent, Alcatel-Lucent Shanghai Bell, RAN1#84</w:t>
      </w:r>
    </w:p>
    <w:sectPr w:rsidR="003A67F2" w:rsidSect="005375D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35FE9" w14:textId="77777777" w:rsidR="0026007B" w:rsidRDefault="0026007B">
      <w:r>
        <w:separator/>
      </w:r>
    </w:p>
  </w:endnote>
  <w:endnote w:type="continuationSeparator" w:id="0">
    <w:p w14:paraId="098C8F10" w14:textId="77777777" w:rsidR="0026007B" w:rsidRDefault="0026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4C685C" w:rsidRDefault="004C685C">
    <w:pPr>
      <w:pStyle w:val="Footer"/>
      <w:jc w:val="right"/>
    </w:pPr>
    <w:r>
      <w:fldChar w:fldCharType="begin"/>
    </w:r>
    <w:r>
      <w:instrText xml:space="preserve"> PAGE   \* MERGEFORMAT </w:instrText>
    </w:r>
    <w:r>
      <w:fldChar w:fldCharType="separate"/>
    </w:r>
    <w:r w:rsidR="00CB3108">
      <w:t>4</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412A6" w14:textId="77777777" w:rsidR="0026007B" w:rsidRDefault="0026007B">
      <w:r>
        <w:separator/>
      </w:r>
    </w:p>
  </w:footnote>
  <w:footnote w:type="continuationSeparator" w:id="0">
    <w:p w14:paraId="3146C99F" w14:textId="77777777" w:rsidR="0026007B" w:rsidRDefault="00260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0"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9"/>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0"/>
  </w:num>
  <w:num w:numId="17">
    <w:abstractNumId w:val="14"/>
  </w:num>
  <w:num w:numId="18">
    <w:abstractNumId w:val="12"/>
  </w:num>
  <w:num w:numId="19">
    <w:abstractNumId w:val="9"/>
  </w:num>
  <w:num w:numId="20">
    <w:abstractNumId w:val="42"/>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1"/>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4"/>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E"/>
    <w:rsid w:val="002758E6"/>
    <w:rsid w:val="00277131"/>
    <w:rsid w:val="002772A4"/>
    <w:rsid w:val="00280E94"/>
    <w:rsid w:val="0028136A"/>
    <w:rsid w:val="00281CD4"/>
    <w:rsid w:val="00282072"/>
    <w:rsid w:val="00282588"/>
    <w:rsid w:val="00282A39"/>
    <w:rsid w:val="00283431"/>
    <w:rsid w:val="00283802"/>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D2"/>
    <w:rsid w:val="003278F7"/>
    <w:rsid w:val="00330578"/>
    <w:rsid w:val="003310CF"/>
    <w:rsid w:val="00331A5B"/>
    <w:rsid w:val="00332507"/>
    <w:rsid w:val="00332519"/>
    <w:rsid w:val="003328AB"/>
    <w:rsid w:val="00332CB5"/>
    <w:rsid w:val="00332CCB"/>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43B"/>
    <w:rsid w:val="004C28FB"/>
    <w:rsid w:val="004C30E1"/>
    <w:rsid w:val="004C3DAA"/>
    <w:rsid w:val="004C4553"/>
    <w:rsid w:val="004C4EF8"/>
    <w:rsid w:val="004C6732"/>
    <w:rsid w:val="004C685C"/>
    <w:rsid w:val="004C6DA3"/>
    <w:rsid w:val="004C7585"/>
    <w:rsid w:val="004D126C"/>
    <w:rsid w:val="004D1274"/>
    <w:rsid w:val="004D2EF2"/>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F25"/>
    <w:rsid w:val="00745BB8"/>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20B5"/>
    <w:rsid w:val="009724EB"/>
    <w:rsid w:val="0097347A"/>
    <w:rsid w:val="00973658"/>
    <w:rsid w:val="00974D7D"/>
    <w:rsid w:val="00975AE7"/>
    <w:rsid w:val="009760A5"/>
    <w:rsid w:val="0097624A"/>
    <w:rsid w:val="0097727A"/>
    <w:rsid w:val="00980EFD"/>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E32"/>
    <w:rsid w:val="00EE7411"/>
    <w:rsid w:val="00EE7F7F"/>
    <w:rsid w:val="00EF08DD"/>
    <w:rsid w:val="00EF0D45"/>
    <w:rsid w:val="00EF13D9"/>
    <w:rsid w:val="00EF1D70"/>
    <w:rsid w:val="00EF20EF"/>
    <w:rsid w:val="00EF222A"/>
    <w:rsid w:val="00EF2382"/>
    <w:rsid w:val="00EF286A"/>
    <w:rsid w:val="00EF4CC0"/>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EA2E2-3DD3-4322-A039-9DE82BC88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1313</Words>
  <Characters>7488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Lunttila, Timo (Nokia - FI/Espoo)</cp:lastModifiedBy>
  <cp:revision>5</cp:revision>
  <cp:lastPrinted>2010-02-09T04:59:00Z</cp:lastPrinted>
  <dcterms:created xsi:type="dcterms:W3CDTF">2016-05-13T12:36:00Z</dcterms:created>
  <dcterms:modified xsi:type="dcterms:W3CDTF">2016-05-13T13:47:00Z</dcterms:modified>
</cp:coreProperties>
</file>